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99" w:rsidRPr="003B77A1" w:rsidRDefault="00AD0006" w:rsidP="000B3599">
      <w:pPr>
        <w:rPr>
          <w:rFonts w:asciiTheme="minorHAnsi" w:hAnsiTheme="minorHAnsi" w:cstheme="minorHAnsi"/>
          <w:szCs w:val="22"/>
        </w:rPr>
      </w:pPr>
      <w:r w:rsidRPr="003B77A1"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5622925</wp:posOffset>
            </wp:positionH>
            <wp:positionV relativeFrom="paragraph">
              <wp:posOffset>-402908</wp:posOffset>
            </wp:positionV>
            <wp:extent cx="641350" cy="563880"/>
            <wp:effectExtent l="0" t="0" r="0" b="0"/>
            <wp:wrapNone/>
            <wp:docPr id="8088" name="Image 8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98F" w:rsidRPr="003B77A1" w:rsidRDefault="0086498F" w:rsidP="000B3599">
      <w:pPr>
        <w:rPr>
          <w:rFonts w:asciiTheme="minorHAnsi" w:hAnsiTheme="minorHAnsi" w:cstheme="minorHAnsi"/>
          <w:szCs w:val="22"/>
        </w:rPr>
      </w:pPr>
    </w:p>
    <w:p w:rsidR="00D013AA" w:rsidRPr="003B77A1" w:rsidRDefault="0086498F" w:rsidP="00EB5CC2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 xml:space="preserve">Ressource : </w:t>
      </w:r>
      <w:r w:rsidR="00EB5CC2" w:rsidRPr="003B77A1">
        <w:rPr>
          <w:rFonts w:asciiTheme="minorHAnsi" w:hAnsiTheme="minorHAnsi" w:cstheme="minorHAnsi"/>
          <w:szCs w:val="22"/>
        </w:rPr>
        <w:t>……………………………………………………………………………</w:t>
      </w:r>
      <w:r w:rsidR="003B77A1" w:rsidRPr="003B77A1">
        <w:rPr>
          <w:rFonts w:asciiTheme="minorHAnsi" w:hAnsiTheme="minorHAnsi" w:cstheme="minorHAnsi"/>
          <w:szCs w:val="22"/>
        </w:rPr>
        <w:t>………………………………………………….</w:t>
      </w:r>
    </w:p>
    <w:p w:rsidR="003B77A1" w:rsidRPr="003B77A1" w:rsidRDefault="003B77A1" w:rsidP="003B77A1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……………………………………………………………………………</w:t>
      </w:r>
      <w:r w:rsidRPr="003B77A1">
        <w:rPr>
          <w:rFonts w:asciiTheme="minorHAnsi" w:hAnsiTheme="minorHAnsi" w:cstheme="minorHAnsi"/>
          <w:szCs w:val="22"/>
        </w:rPr>
        <w:t>…………………………………………………………………….</w:t>
      </w:r>
    </w:p>
    <w:p w:rsidR="003B77A1" w:rsidRPr="003B77A1" w:rsidRDefault="003B77A1" w:rsidP="00EB5CC2">
      <w:pPr>
        <w:rPr>
          <w:rFonts w:asciiTheme="minorHAnsi" w:hAnsiTheme="minorHAnsi" w:cstheme="minorHAnsi"/>
          <w:szCs w:val="22"/>
        </w:rPr>
      </w:pPr>
    </w:p>
    <w:p w:rsidR="0086498F" w:rsidRPr="003B77A1" w:rsidRDefault="0086498F" w:rsidP="000B3599">
      <w:pPr>
        <w:rPr>
          <w:rFonts w:asciiTheme="minorHAnsi" w:hAnsiTheme="minorHAnsi" w:cstheme="minorHAnsi"/>
          <w:szCs w:val="22"/>
        </w:rPr>
      </w:pPr>
    </w:p>
    <w:p w:rsidR="00503E13" w:rsidRPr="003B77A1" w:rsidRDefault="00E06772" w:rsidP="00E06772">
      <w:pPr>
        <w:pStyle w:val="Titre1"/>
        <w:keepNext w:val="0"/>
        <w:widowControl w:val="0"/>
        <w:pBdr>
          <w:bottom w:val="single" w:sz="4" w:space="1" w:color="auto"/>
        </w:pBdr>
        <w:tabs>
          <w:tab w:val="left" w:pos="579"/>
        </w:tabs>
        <w:spacing w:before="34"/>
        <w:jc w:val="left"/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 xml:space="preserve">1. </w:t>
      </w:r>
      <w:r w:rsidR="003B77A1"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>Les énergies</w:t>
      </w:r>
      <w:r w:rsidR="00503E13"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 xml:space="preserve"> </w:t>
      </w:r>
    </w:p>
    <w:p w:rsidR="00503E13" w:rsidRPr="003B77A1" w:rsidRDefault="00503E13" w:rsidP="00E06772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:rsidR="00B97F7C" w:rsidRPr="003B77A1" w:rsidRDefault="00B97F7C" w:rsidP="00494E6A">
      <w:pPr>
        <w:rPr>
          <w:rFonts w:asciiTheme="minorHAnsi" w:eastAsia="Calibri" w:hAnsiTheme="minorHAnsi" w:cstheme="minorHAnsi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L’unité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officielle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(...………………………………………………..) de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mesure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de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l’énergie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est</w:t>
      </w:r>
      <w:r w:rsidRPr="003B77A1">
        <w:rPr>
          <w:rFonts w:asciiTheme="minorHAnsi" w:eastAsia="Calibri" w:hAnsiTheme="minorHAnsi" w:cstheme="minorHAnsi"/>
          <w:spacing w:val="2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le………………</w:t>
      </w:r>
    </w:p>
    <w:p w:rsidR="00494E6A" w:rsidRPr="003B77A1" w:rsidRDefault="00B97F7C" w:rsidP="00494E6A">
      <w:pPr>
        <w:widowControl w:val="0"/>
        <w:tabs>
          <w:tab w:val="left" w:pos="5116"/>
        </w:tabs>
        <w:spacing w:before="100" w:beforeAutospacing="1" w:line="264" w:lineRule="auto"/>
        <w:rPr>
          <w:rFonts w:eastAsia="Calibri" w:cs="Calibr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Inconvénient</w:t>
      </w:r>
      <w:r w:rsidR="00494E6A" w:rsidRPr="003B77A1">
        <w:rPr>
          <w:rFonts w:asciiTheme="minorHAnsi" w:eastAsia="Calibri" w:hAnsiTheme="minorHAnsi" w:cstheme="minorHAnsi"/>
          <w:i/>
          <w:spacing w:val="-1"/>
          <w:szCs w:val="22"/>
          <w:lang w:eastAsia="en-US"/>
        </w:rPr>
        <w:t xml:space="preserve">,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cette</w:t>
      </w:r>
      <w:r w:rsidRPr="003B77A1">
        <w:rPr>
          <w:rFonts w:asciiTheme="minorHAnsi" w:eastAsia="Calibri" w:hAnsiTheme="minorHAnsi" w:cstheme="minorHAnsi"/>
          <w:spacing w:val="38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unité</w:t>
      </w:r>
      <w:r w:rsidRPr="003B77A1">
        <w:rPr>
          <w:rFonts w:asciiTheme="minorHAnsi" w:eastAsia="Calibri" w:hAnsiTheme="minorHAnsi" w:cstheme="minorHAnsi"/>
          <w:spacing w:val="39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est ...................</w:t>
      </w:r>
      <w:r w:rsidR="00494E6A" w:rsidRPr="003B77A1">
        <w:rPr>
          <w:rFonts w:asciiTheme="minorHAnsi" w:eastAsia="Calibri" w:hAnsiTheme="minorHAnsi" w:cstheme="minorHAnsi"/>
          <w:szCs w:val="22"/>
          <w:lang w:eastAsia="en-US"/>
        </w:rPr>
        <w:t>...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....... pour</w:t>
      </w:r>
      <w:r w:rsidRPr="003B77A1">
        <w:rPr>
          <w:rFonts w:asciiTheme="minorHAnsi" w:eastAsia="Calibri" w:hAnsiTheme="minorHAnsi" w:cstheme="minorHAnsi"/>
          <w:spacing w:val="36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mesurer</w:t>
      </w:r>
      <w:r w:rsidRPr="003B77A1">
        <w:rPr>
          <w:rFonts w:asciiTheme="minorHAnsi" w:eastAsia="Calibri" w:hAnsiTheme="minorHAnsi" w:cstheme="minorHAnsi"/>
          <w:spacing w:val="37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les</w:t>
      </w:r>
      <w:r w:rsidRPr="003B77A1">
        <w:rPr>
          <w:rFonts w:asciiTheme="minorHAnsi" w:eastAsia="Calibri" w:hAnsiTheme="minorHAnsi" w:cstheme="minorHAnsi"/>
          <w:spacing w:val="33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productions</w:t>
      </w:r>
      <w:r w:rsidRPr="003B77A1">
        <w:rPr>
          <w:rFonts w:asciiTheme="minorHAnsi" w:eastAsia="Calibri" w:hAnsiTheme="minorHAnsi" w:cstheme="minorHAnsi"/>
          <w:spacing w:val="36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et</w:t>
      </w:r>
      <w:r w:rsidRPr="003B77A1">
        <w:rPr>
          <w:rFonts w:asciiTheme="minorHAnsi" w:eastAsia="Calibri" w:hAnsiTheme="minorHAnsi" w:cstheme="minorHAnsi"/>
          <w:spacing w:val="37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les</w:t>
      </w:r>
      <w:r w:rsidRPr="003B77A1">
        <w:rPr>
          <w:rFonts w:asciiTheme="minorHAnsi" w:eastAsia="Calibri" w:hAnsiTheme="minorHAnsi" w:cstheme="minorHAnsi"/>
          <w:spacing w:val="40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consommations</w:t>
      </w:r>
      <w:r w:rsidRPr="003B77A1">
        <w:rPr>
          <w:rFonts w:asciiTheme="minorHAnsi" w:eastAsia="Calibri" w:hAnsiTheme="minorHAnsi" w:cstheme="minorHAnsi"/>
          <w:spacing w:val="36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à</w:t>
      </w:r>
      <w:r w:rsidR="00494E6A" w:rsidRPr="003B77A1">
        <w:rPr>
          <w:rFonts w:asciiTheme="minorHAnsi" w:eastAsia="Calibri" w:hAnsiTheme="minorHAnsi" w:cstheme="minorHAnsi"/>
          <w:spacing w:val="49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l’échelle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d’un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 xml:space="preserve">pays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ou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2"/>
          <w:szCs w:val="22"/>
          <w:lang w:eastAsia="en-US"/>
        </w:rPr>
        <w:t>au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niveau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mondial.</w:t>
      </w:r>
      <w:r w:rsidR="00494E6A" w:rsidRPr="003B77A1">
        <w:rPr>
          <w:rFonts w:eastAsia="Calibri" w:cs="Calibri"/>
          <w:spacing w:val="-1"/>
          <w:szCs w:val="22"/>
          <w:lang w:eastAsia="en-US"/>
        </w:rPr>
        <w:t xml:space="preserve">  D'autres unités d'énergie sont exprimables en joules :</w:t>
      </w:r>
    </w:p>
    <w:p w:rsidR="00494E6A" w:rsidRPr="003B77A1" w:rsidRDefault="00494E6A" w:rsidP="00494E6A">
      <w:pPr>
        <w:numPr>
          <w:ilvl w:val="0"/>
          <w:numId w:val="1"/>
        </w:numPr>
        <w:rPr>
          <w:rFonts w:cs="Calibri"/>
          <w:szCs w:val="22"/>
        </w:rPr>
      </w:pPr>
      <w:r w:rsidRPr="003B77A1">
        <w:rPr>
          <w:rFonts w:cs="Calibri"/>
          <w:szCs w:val="22"/>
        </w:rPr>
        <w:t xml:space="preserve">la </w:t>
      </w:r>
      <w:hyperlink r:id="rId8" w:tooltip="Calorie" w:history="1">
        <w:r w:rsidRPr="003B77A1">
          <w:rPr>
            <w:rFonts w:cs="Calibri"/>
            <w:szCs w:val="22"/>
          </w:rPr>
          <w:t>calorie</w:t>
        </w:r>
      </w:hyperlink>
      <w:r w:rsidRPr="003B77A1">
        <w:rPr>
          <w:rFonts w:cs="Calibri"/>
          <w:szCs w:val="22"/>
        </w:rPr>
        <w:t xml:space="preserve"> = 4,1855 joules ;</w:t>
      </w:r>
    </w:p>
    <w:p w:rsidR="00494E6A" w:rsidRPr="003B77A1" w:rsidRDefault="00494E6A" w:rsidP="00494E6A">
      <w:pPr>
        <w:numPr>
          <w:ilvl w:val="0"/>
          <w:numId w:val="1"/>
        </w:numPr>
        <w:rPr>
          <w:rFonts w:cs="Calibri"/>
          <w:szCs w:val="22"/>
        </w:rPr>
      </w:pPr>
      <w:r w:rsidRPr="003B77A1">
        <w:rPr>
          <w:rFonts w:cs="Calibri"/>
          <w:szCs w:val="22"/>
        </w:rPr>
        <w:t xml:space="preserve">le </w:t>
      </w:r>
      <w:hyperlink r:id="rId9" w:tooltip="Kilowatt-heure" w:history="1">
        <w:r w:rsidRPr="003B77A1">
          <w:rPr>
            <w:rFonts w:cs="Calibri"/>
            <w:szCs w:val="22"/>
          </w:rPr>
          <w:t>kWh</w:t>
        </w:r>
      </w:hyperlink>
      <w:r w:rsidRPr="003B77A1">
        <w:rPr>
          <w:rFonts w:cs="Calibri"/>
          <w:szCs w:val="22"/>
        </w:rPr>
        <w:t xml:space="preserve"> : 1 </w:t>
      </w:r>
      <w:hyperlink r:id="rId10" w:tooltip="Kilowatt-heure" w:history="1">
        <w:r w:rsidRPr="003B77A1">
          <w:rPr>
            <w:rFonts w:cs="Calibri"/>
            <w:szCs w:val="22"/>
          </w:rPr>
          <w:t>kWh</w:t>
        </w:r>
      </w:hyperlink>
      <w:r w:rsidRPr="003B77A1">
        <w:rPr>
          <w:rFonts w:cs="Calibri"/>
          <w:szCs w:val="22"/>
        </w:rPr>
        <w:t xml:space="preserve"> = 3 600 000 J ;</w:t>
      </w:r>
    </w:p>
    <w:p w:rsidR="00494E6A" w:rsidRPr="003B77A1" w:rsidRDefault="00494E6A" w:rsidP="00494E6A">
      <w:pPr>
        <w:numPr>
          <w:ilvl w:val="0"/>
          <w:numId w:val="1"/>
        </w:numPr>
        <w:rPr>
          <w:rFonts w:cs="Calibri"/>
          <w:szCs w:val="22"/>
        </w:rPr>
      </w:pPr>
      <w:r w:rsidRPr="003B77A1">
        <w:rPr>
          <w:rFonts w:cs="Calibri"/>
          <w:szCs w:val="22"/>
        </w:rPr>
        <w:t xml:space="preserve">Le </w:t>
      </w:r>
      <w:hyperlink r:id="rId11" w:tooltip="Watt" w:history="1">
        <w:r w:rsidRPr="003B77A1">
          <w:rPr>
            <w:rFonts w:cs="Calibri"/>
            <w:szCs w:val="22"/>
          </w:rPr>
          <w:t>watt</w:t>
        </w:r>
      </w:hyperlink>
      <w:r w:rsidRPr="003B77A1">
        <w:rPr>
          <w:rFonts w:cs="Calibri"/>
          <w:szCs w:val="22"/>
        </w:rPr>
        <w:t xml:space="preserve"> seconde : 1 Ws = 1 joule.</w:t>
      </w:r>
    </w:p>
    <w:p w:rsidR="00B97F7C" w:rsidRPr="003B77A1" w:rsidRDefault="00B97F7C" w:rsidP="00B97F7C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</w:p>
    <w:p w:rsidR="003B77A1" w:rsidRPr="003B77A1" w:rsidRDefault="003B77A1" w:rsidP="00B97F7C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zCs w:val="22"/>
          <w:lang w:eastAsia="en-US"/>
        </w:rPr>
        <w:t>Aujourd'hui, l'énergie désigne « …………………………………………………………………………………………………………………………………..</w:t>
      </w:r>
    </w:p>
    <w:p w:rsidR="003B77A1" w:rsidRPr="003B77A1" w:rsidRDefault="003B77A1" w:rsidP="00B97F7C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…………………………………………………………………………………………………………………………………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……………………………………………….….</w:t>
      </w:r>
    </w:p>
    <w:p w:rsidR="003B77A1" w:rsidRPr="003B77A1" w:rsidRDefault="003B77A1" w:rsidP="003B77A1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.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>…….</w:t>
      </w:r>
    </w:p>
    <w:p w:rsidR="003B77A1" w:rsidRPr="003B77A1" w:rsidRDefault="003B77A1" w:rsidP="00B97F7C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</w:p>
    <w:p w:rsidR="003B77A1" w:rsidRPr="003B77A1" w:rsidRDefault="003B77A1" w:rsidP="00B97F7C">
      <w:pPr>
        <w:widowControl w:val="0"/>
        <w:spacing w:before="6" w:line="230" w:lineRule="exact"/>
        <w:rPr>
          <w:rFonts w:asciiTheme="minorHAnsi" w:eastAsia="Calibri" w:hAnsiTheme="minorHAnsi" w:cstheme="minorHAnsi"/>
          <w:szCs w:val="22"/>
          <w:lang w:eastAsia="en-US"/>
        </w:rPr>
      </w:pPr>
    </w:p>
    <w:p w:rsidR="00E245E5" w:rsidRPr="003B77A1" w:rsidRDefault="00E245E5" w:rsidP="00494E6A">
      <w:p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hAnsiTheme="minorHAnsi" w:cstheme="minorHAnsi"/>
          <w:b/>
          <w:szCs w:val="22"/>
        </w:rPr>
        <w:t>Exemple</w:t>
      </w:r>
      <w:r w:rsidR="00494E6A" w:rsidRPr="003B77A1">
        <w:rPr>
          <w:rFonts w:asciiTheme="minorHAnsi" w:hAnsiTheme="minorHAnsi" w:cstheme="minorHAnsi"/>
          <w:b/>
          <w:szCs w:val="22"/>
        </w:rPr>
        <w:t xml:space="preserve">, </w:t>
      </w:r>
      <w:r w:rsidR="00494E6A" w:rsidRPr="003B77A1">
        <w:rPr>
          <w:rFonts w:asciiTheme="minorHAnsi" w:hAnsiTheme="minorHAnsi" w:cstheme="minorHAnsi"/>
          <w:szCs w:val="22"/>
        </w:rPr>
        <w:t>d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ans la vie de tous les jours et approximativement :</w:t>
      </w:r>
    </w:p>
    <w:p w:rsidR="00E245E5" w:rsidRPr="003B77A1" w:rsidRDefault="00E245E5" w:rsidP="003B77A1">
      <w:pPr>
        <w:widowControl w:val="0"/>
        <w:numPr>
          <w:ilvl w:val="0"/>
          <w:numId w:val="25"/>
        </w:numPr>
        <w:ind w:left="714" w:hanging="357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hAnsiTheme="minorHAnsi" w:cstheme="minorHAnsi"/>
          <w:b/>
          <w:szCs w:val="22"/>
        </w:rPr>
        <w:t xml:space="preserve">1 joule : </w:t>
      </w:r>
      <w:r w:rsidR="00E06772" w:rsidRPr="003B77A1">
        <w:rPr>
          <w:rFonts w:asciiTheme="minorHAnsi" w:hAnsiTheme="minorHAnsi" w:cstheme="minorHAnsi"/>
          <w:szCs w:val="22"/>
        </w:rPr>
        <w:t>L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'énergie requise pour élever une pomme (</w:t>
      </w:r>
      <w:r w:rsidR="003727F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) d'un mètre dans l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e champ de pesanteur terrestre ou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l'énergie nécessaire pour élever la température d'un gramme (un litre) d'air sec de un degré Celsius.</w:t>
      </w:r>
    </w:p>
    <w:p w:rsidR="00E245E5" w:rsidRPr="003B77A1" w:rsidRDefault="00E245E5" w:rsidP="003B77A1">
      <w:pPr>
        <w:widowControl w:val="0"/>
        <w:numPr>
          <w:ilvl w:val="0"/>
          <w:numId w:val="1"/>
        </w:numPr>
        <w:tabs>
          <w:tab w:val="clear" w:pos="720"/>
        </w:tabs>
        <w:ind w:left="714" w:hanging="357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hAnsiTheme="minorHAnsi" w:cstheme="minorHAnsi"/>
          <w:b/>
          <w:szCs w:val="22"/>
        </w:rPr>
        <w:t xml:space="preserve">1 000 joules : 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 quantité de chaleur dégagée en dix secondes par une personne au repos 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ou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l'énergie nécessaire à un enfant (</w:t>
      </w:r>
      <w:smartTag w:uri="urn:schemas-microsoft-com:office:smarttags" w:element="metricconverter">
        <w:smartTagPr>
          <w:attr w:name="ProductID" w:val="30 kg"/>
        </w:smartTagPr>
        <w:r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30 kg</w:t>
        </w:r>
      </w:smartTag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) pour monter un étage (un peu plus de trois mètres).</w:t>
      </w:r>
    </w:p>
    <w:p w:rsidR="007F7E11" w:rsidRPr="003B77A1" w:rsidRDefault="00E245E5" w:rsidP="003B77A1">
      <w:pPr>
        <w:widowControl w:val="0"/>
        <w:numPr>
          <w:ilvl w:val="0"/>
          <w:numId w:val="1"/>
        </w:numPr>
        <w:ind w:left="714" w:hanging="357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hAnsiTheme="minorHAnsi" w:cstheme="minorHAnsi"/>
          <w:b/>
          <w:szCs w:val="22"/>
        </w:rPr>
        <w:t xml:space="preserve">1 mégajoule (un million de joules) : 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U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n quart d'heure de chauffage par un radiateur de ……………………</w:t>
      </w:r>
    </w:p>
    <w:p w:rsidR="00494E6A" w:rsidRPr="003B77A1" w:rsidRDefault="00494E6A" w:rsidP="00494E6A">
      <w:pPr>
        <w:widowControl w:val="0"/>
        <w:spacing w:before="100" w:beforeAutospacing="1"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639"/>
        <w:gridCol w:w="1637"/>
        <w:gridCol w:w="1637"/>
        <w:gridCol w:w="1637"/>
        <w:gridCol w:w="1637"/>
      </w:tblGrid>
      <w:tr w:rsidR="00494E6A" w:rsidRPr="003B77A1" w:rsidTr="00937FB7">
        <w:trPr>
          <w:trHeight w:hRule="exact" w:val="396"/>
        </w:trPr>
        <w:tc>
          <w:tcPr>
            <w:tcW w:w="1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b/>
                <w:szCs w:val="22"/>
                <w:lang w:eastAsia="en-US"/>
              </w:rPr>
              <w:t>Préfixes</w:t>
            </w:r>
          </w:p>
        </w:tc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widowControl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péta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widowControl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téra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widowControl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giga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widowControl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méga</w:t>
            </w: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94E6A" w:rsidRPr="003B77A1" w:rsidRDefault="00494E6A" w:rsidP="00937FB7">
            <w:pPr>
              <w:widowControl w:val="0"/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kilo</w:t>
            </w:r>
          </w:p>
        </w:tc>
      </w:tr>
      <w:tr w:rsidR="00494E6A" w:rsidRPr="003B77A1" w:rsidTr="00937FB7">
        <w:trPr>
          <w:trHeight w:hRule="exact" w:val="396"/>
        </w:trPr>
        <w:tc>
          <w:tcPr>
            <w:tcW w:w="1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Symbole</w:t>
            </w:r>
          </w:p>
        </w:tc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</w:tr>
      <w:tr w:rsidR="00494E6A" w:rsidRPr="003B77A1" w:rsidTr="00937FB7">
        <w:trPr>
          <w:trHeight w:hRule="exact" w:val="397"/>
        </w:trPr>
        <w:tc>
          <w:tcPr>
            <w:tcW w:w="10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94E6A" w:rsidRPr="003B77A1" w:rsidRDefault="00494E6A" w:rsidP="00937FB7">
            <w:pPr>
              <w:jc w:val="center"/>
              <w:rPr>
                <w:rFonts w:eastAsia="Calibri" w:cs="Calibri"/>
                <w:szCs w:val="22"/>
                <w:lang w:eastAsia="en-US"/>
              </w:rPr>
            </w:pPr>
            <w:r w:rsidRPr="003B77A1">
              <w:rPr>
                <w:rFonts w:eastAsia="Calibri" w:cs="Calibri"/>
                <w:szCs w:val="22"/>
                <w:lang w:eastAsia="en-US"/>
              </w:rPr>
              <w:t>Facteur</w:t>
            </w:r>
            <w:r w:rsidRPr="003B77A1">
              <w:rPr>
                <w:rFonts w:eastAsia="Calibri" w:cs="Calibri"/>
                <w:spacing w:val="-3"/>
                <w:szCs w:val="22"/>
                <w:lang w:eastAsia="en-US"/>
              </w:rPr>
              <w:t xml:space="preserve"> </w:t>
            </w:r>
            <w:r w:rsidRPr="003B77A1">
              <w:rPr>
                <w:rFonts w:eastAsia="Calibri" w:cs="Calibri"/>
                <w:szCs w:val="22"/>
                <w:lang w:eastAsia="en-US"/>
              </w:rPr>
              <w:t>multiplicateur</w:t>
            </w:r>
          </w:p>
        </w:tc>
        <w:tc>
          <w:tcPr>
            <w:tcW w:w="78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  <w:tc>
          <w:tcPr>
            <w:tcW w:w="7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4E6A" w:rsidRPr="003B77A1" w:rsidRDefault="00494E6A" w:rsidP="00937FB7">
            <w:pPr>
              <w:widowControl w:val="0"/>
              <w:rPr>
                <w:rFonts w:eastAsia="Calibri" w:cs="Calibri"/>
                <w:szCs w:val="22"/>
                <w:lang w:eastAsia="en-US"/>
              </w:rPr>
            </w:pPr>
          </w:p>
        </w:tc>
      </w:tr>
    </w:tbl>
    <w:p w:rsidR="00E06772" w:rsidRPr="003B77A1" w:rsidRDefault="00E06772" w:rsidP="007F7E11">
      <w:pPr>
        <w:rPr>
          <w:rFonts w:asciiTheme="minorHAnsi" w:hAnsiTheme="minorHAnsi" w:cstheme="minorHAnsi"/>
          <w:b/>
          <w:szCs w:val="22"/>
          <w:u w:val="single"/>
        </w:rPr>
      </w:pPr>
    </w:p>
    <w:p w:rsidR="003B77A1" w:rsidRPr="003B77A1" w:rsidRDefault="007F7E11" w:rsidP="007F7E11">
      <w:pPr>
        <w:rPr>
          <w:rFonts w:asciiTheme="minorHAnsi" w:hAnsiTheme="minorHAnsi" w:cstheme="minorHAnsi"/>
          <w:b/>
          <w:szCs w:val="22"/>
        </w:rPr>
      </w:pPr>
      <w:r w:rsidRPr="003B77A1">
        <w:rPr>
          <w:rFonts w:asciiTheme="minorHAnsi" w:hAnsiTheme="minorHAnsi" w:cstheme="minorHAnsi"/>
          <w:b/>
          <w:szCs w:val="22"/>
          <w:u w:val="single"/>
        </w:rPr>
        <w:t>E</w:t>
      </w:r>
      <w:r w:rsidR="00E245E5" w:rsidRPr="003B77A1">
        <w:rPr>
          <w:rFonts w:asciiTheme="minorHAnsi" w:hAnsiTheme="minorHAnsi" w:cstheme="minorHAnsi"/>
          <w:b/>
          <w:szCs w:val="22"/>
          <w:u w:val="single"/>
        </w:rPr>
        <w:t>xercice :</w:t>
      </w:r>
      <w:r w:rsidR="003B77A1" w:rsidRPr="003B77A1">
        <w:rPr>
          <w:rFonts w:asciiTheme="minorHAnsi" w:hAnsiTheme="minorHAnsi" w:cstheme="minorHAnsi"/>
          <w:b/>
          <w:szCs w:val="22"/>
        </w:rPr>
        <w:t xml:space="preserve">  </w:t>
      </w:r>
    </w:p>
    <w:p w:rsidR="00E245E5" w:rsidRPr="003B77A1" w:rsidRDefault="003B77A1" w:rsidP="007F7E11">
      <w:pPr>
        <w:rPr>
          <w:rFonts w:asciiTheme="minorHAnsi" w:hAnsiTheme="minorHAnsi" w:cstheme="minorHAnsi"/>
          <w:szCs w:val="22"/>
          <w:u w:val="single"/>
        </w:rPr>
      </w:pPr>
      <w:r w:rsidRPr="003B77A1">
        <w:rPr>
          <w:rFonts w:asciiTheme="minorHAnsi" w:hAnsiTheme="minorHAnsi" w:cstheme="minorHAnsi"/>
          <w:szCs w:val="22"/>
        </w:rPr>
        <w:t>Rappel :</w:t>
      </w:r>
      <w:r w:rsidRPr="003B77A1">
        <w:rPr>
          <w:rFonts w:asciiTheme="minorHAnsi" w:hAnsiTheme="minorHAnsi" w:cstheme="minorHAnsi"/>
          <w:szCs w:val="22"/>
        </w:rPr>
        <w:t xml:space="preserve"> 1 Wh = 3600 J</w:t>
      </w:r>
    </w:p>
    <w:p w:rsidR="00D35D2F" w:rsidRPr="003B77A1" w:rsidRDefault="003B77A1" w:rsidP="003B77A1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123 kWh = ................Wh</w:t>
      </w:r>
      <w:r w:rsidRPr="003B77A1">
        <w:rPr>
          <w:rFonts w:asciiTheme="minorHAnsi" w:hAnsiTheme="minorHAnsi" w:cstheme="minorHAnsi"/>
          <w:szCs w:val="22"/>
        </w:rPr>
        <w:tab/>
      </w:r>
      <w:r w:rsidR="00D35D2F" w:rsidRPr="003B77A1">
        <w:rPr>
          <w:rFonts w:asciiTheme="minorHAnsi" w:hAnsiTheme="minorHAnsi" w:cstheme="minorHAnsi"/>
          <w:szCs w:val="22"/>
        </w:rPr>
        <w:tab/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887 Wh = ..................kWh</w:t>
      </w:r>
    </w:p>
    <w:p w:rsidR="003B77A1" w:rsidRPr="003B77A1" w:rsidRDefault="003B77A1" w:rsidP="003B77A1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2563245 J = ...............Wh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ab/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ab/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2000 J = ....................kWh</w:t>
      </w:r>
    </w:p>
    <w:p w:rsidR="00494E6A" w:rsidRPr="003B77A1" w:rsidRDefault="00D35D2F" w:rsidP="00E06772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186 kJ = ....................kWh</w:t>
      </w:r>
    </w:p>
    <w:p w:rsidR="003B77A1" w:rsidRDefault="003B77A1" w:rsidP="00E06772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b/>
          <w:bCs/>
          <w:spacing w:val="-1"/>
          <w:szCs w:val="22"/>
          <w:lang w:eastAsia="en-US"/>
        </w:rPr>
      </w:pPr>
    </w:p>
    <w:p w:rsidR="00B97F7C" w:rsidRPr="003B77A1" w:rsidRDefault="00DB390F" w:rsidP="00E06772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b/>
          <w:bCs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/>
          <w:bCs/>
          <w:spacing w:val="-1"/>
          <w:szCs w:val="22"/>
          <w:lang w:eastAsia="en-US"/>
        </w:rPr>
        <w:t>La tonne équivalent p</w:t>
      </w:r>
      <w:r w:rsidR="00B97F7C" w:rsidRPr="003B77A1">
        <w:rPr>
          <w:rFonts w:asciiTheme="minorHAnsi" w:eastAsia="Calibri" w:hAnsiTheme="minorHAnsi" w:cstheme="minorHAnsi"/>
          <w:b/>
          <w:bCs/>
          <w:spacing w:val="-1"/>
          <w:szCs w:val="22"/>
          <w:lang w:eastAsia="en-US"/>
        </w:rPr>
        <w:t>étrole (tep) et autres unités</w:t>
      </w:r>
    </w:p>
    <w:p w:rsidR="007F7E11" w:rsidRPr="003B77A1" w:rsidRDefault="00B97F7C" w:rsidP="003B77A1">
      <w:pPr>
        <w:widowControl w:val="0"/>
        <w:tabs>
          <w:tab w:val="left" w:pos="5116"/>
        </w:tabs>
        <w:spacing w:before="100" w:beforeAutospacing="1" w:line="264" w:lineRule="auto"/>
        <w:rPr>
          <w:rFonts w:asciiTheme="minorHAnsi" w:eastAsia="Calibri" w:hAnsiTheme="minorHAnsi" w:cstheme="minorHAnsi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Le pétrole étant la source d’énergie ..............................................................., la </w:t>
      </w:r>
      <w:r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tep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a été mise en place. 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O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n trouve par ailleurs</w:t>
      </w:r>
      <w:r w:rsidR="00E0677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: le b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aril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 xml:space="preserve"> de</w:t>
      </w:r>
      <w:r w:rsidRPr="003B77A1">
        <w:rPr>
          <w:rFonts w:asciiTheme="minorHAnsi" w:eastAsia="Calibri" w:hAnsiTheme="minorHAnsi" w:cstheme="minorHAnsi"/>
          <w:spacing w:val="-2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pétrole</w:t>
      </w:r>
      <w:r w:rsidRPr="003B77A1">
        <w:rPr>
          <w:rFonts w:asciiTheme="minorHAnsi" w:eastAsia="Calibri" w:hAnsiTheme="minorHAnsi" w:cstheme="minorHAnsi"/>
          <w:spacing w:val="-3"/>
          <w:szCs w:val="22"/>
          <w:lang w:eastAsia="en-US"/>
        </w:rPr>
        <w:t xml:space="preserve"> </w:t>
      </w:r>
      <w:r w:rsidR="007F7E11" w:rsidRPr="003B77A1">
        <w:rPr>
          <w:rFonts w:asciiTheme="minorHAnsi" w:eastAsia="Calibri" w:hAnsiTheme="minorHAnsi" w:cstheme="minorHAnsi"/>
          <w:szCs w:val="22"/>
          <w:lang w:eastAsia="en-US"/>
        </w:rPr>
        <w:t>(………)</w:t>
      </w:r>
      <w:r w:rsidR="00E06772" w:rsidRPr="003B77A1">
        <w:rPr>
          <w:rFonts w:asciiTheme="minorHAnsi" w:eastAsia="Calibri" w:hAnsiTheme="minorHAnsi" w:cstheme="minorHAnsi"/>
          <w:szCs w:val="22"/>
          <w:lang w:eastAsia="en-US"/>
        </w:rPr>
        <w:t>, le b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 xml:space="preserve">ritish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Thermal</w:t>
      </w:r>
      <w:r w:rsidRPr="003B77A1">
        <w:rPr>
          <w:rFonts w:asciiTheme="minorHAnsi" w:eastAsia="Calibri" w:hAnsiTheme="minorHAnsi" w:cstheme="minorHAnsi"/>
          <w:spacing w:val="-3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Unit</w:t>
      </w:r>
      <w:r w:rsidRPr="003B77A1">
        <w:rPr>
          <w:rFonts w:asciiTheme="minorHAnsi" w:eastAsia="Calibri" w:hAnsiTheme="minorHAnsi" w:cstheme="minorHAnsi"/>
          <w:spacing w:val="-2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 xml:space="preserve">de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gaz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naturel </w:t>
      </w:r>
      <w:r w:rsidR="007F7E11" w:rsidRPr="003B77A1">
        <w:rPr>
          <w:rFonts w:asciiTheme="minorHAnsi" w:eastAsia="Calibri" w:hAnsiTheme="minorHAnsi" w:cstheme="minorHAnsi"/>
          <w:szCs w:val="22"/>
          <w:lang w:eastAsia="en-US"/>
        </w:rPr>
        <w:t>(………)</w:t>
      </w:r>
      <w:r w:rsidR="00E06772" w:rsidRPr="003B77A1">
        <w:rPr>
          <w:rFonts w:asciiTheme="minorHAnsi" w:eastAsia="Calibri" w:hAnsiTheme="minorHAnsi" w:cstheme="minorHAnsi"/>
          <w:szCs w:val="22"/>
          <w:lang w:eastAsia="en-US"/>
        </w:rPr>
        <w:t>, la t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onne</w:t>
      </w:r>
      <w:r w:rsidRPr="003B77A1">
        <w:rPr>
          <w:rFonts w:asciiTheme="minorHAnsi" w:eastAsia="Calibri" w:hAnsiTheme="minorHAnsi" w:cstheme="minorHAnsi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équivalent</w:t>
      </w:r>
      <w:r w:rsidRPr="003B77A1">
        <w:rPr>
          <w:rFonts w:asciiTheme="minorHAnsi" w:eastAsia="Calibri" w:hAnsiTheme="minorHAnsi" w:cstheme="minorHAnsi"/>
          <w:spacing w:val="-2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charbon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="007F7E11" w:rsidRPr="003B77A1">
        <w:rPr>
          <w:rFonts w:asciiTheme="minorHAnsi" w:eastAsia="Calibri" w:hAnsiTheme="minorHAnsi" w:cstheme="minorHAnsi"/>
          <w:szCs w:val="22"/>
          <w:lang w:eastAsia="en-US"/>
        </w:rPr>
        <w:t>(………)</w:t>
      </w:r>
      <w:r w:rsidR="00E06772" w:rsidRPr="003B77A1">
        <w:rPr>
          <w:rFonts w:asciiTheme="minorHAnsi" w:eastAsia="Calibri" w:hAnsiTheme="minorHAnsi" w:cstheme="minorHAnsi"/>
          <w:szCs w:val="22"/>
          <w:lang w:eastAsia="en-US"/>
        </w:rPr>
        <w:t>, le k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ilowattheure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d’électricité</w:t>
      </w:r>
      <w:r w:rsidRPr="003B77A1">
        <w:rPr>
          <w:rFonts w:asciiTheme="minorHAnsi" w:eastAsia="Calibri" w:hAnsiTheme="minorHAnsi" w:cstheme="minorHAnsi"/>
          <w:spacing w:val="1"/>
          <w:szCs w:val="22"/>
          <w:lang w:eastAsia="en-US"/>
        </w:rPr>
        <w:t xml:space="preserve"> </w:t>
      </w:r>
      <w:r w:rsidR="007F7E11" w:rsidRPr="003B77A1">
        <w:rPr>
          <w:rFonts w:asciiTheme="minorHAnsi" w:eastAsia="Calibri" w:hAnsiTheme="minorHAnsi" w:cstheme="minorHAnsi"/>
          <w:szCs w:val="22"/>
          <w:lang w:eastAsia="en-US"/>
        </w:rPr>
        <w:t>(………)</w:t>
      </w:r>
    </w:p>
    <w:p w:rsidR="001808C2" w:rsidRPr="003B77A1" w:rsidRDefault="00494E6A" w:rsidP="001808C2">
      <w:r w:rsidRPr="003B77A1">
        <w:br w:type="page"/>
      </w:r>
      <w:r w:rsidR="00E06772" w:rsidRPr="003B77A1">
        <w:lastRenderedPageBreak/>
        <w:t>Tableau de conversion d’unités</w:t>
      </w:r>
    </w:p>
    <w:p w:rsidR="00B97F7C" w:rsidRPr="003B77A1" w:rsidRDefault="00B97F7C" w:rsidP="00B97F7C">
      <w:pPr>
        <w:widowControl w:val="0"/>
        <w:spacing w:before="1" w:line="20" w:lineRule="exact"/>
        <w:rPr>
          <w:rFonts w:asciiTheme="minorHAnsi" w:eastAsia="Calibri" w:hAnsiTheme="minorHAnsi" w:cstheme="minorHAnsi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1563"/>
        <w:gridCol w:w="1565"/>
        <w:gridCol w:w="1563"/>
        <w:gridCol w:w="1565"/>
        <w:gridCol w:w="1565"/>
        <w:gridCol w:w="1563"/>
      </w:tblGrid>
      <w:tr w:rsidR="00E06772" w:rsidRPr="003B77A1" w:rsidTr="001808C2">
        <w:trPr>
          <w:trHeight w:hRule="exact" w:val="1141"/>
        </w:trPr>
        <w:tc>
          <w:tcPr>
            <w:tcW w:w="515" w:type="pct"/>
            <w:tcBorders>
              <w:top w:val="nil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E06772" w:rsidP="001808C2">
            <w:pPr>
              <w:widowControl w:val="0"/>
              <w:jc w:val="center"/>
              <w:rPr>
                <w:rFonts w:asciiTheme="minorHAnsi" w:eastAsia="Calibri" w:hAnsiTheme="minorHAnsi" w:cstheme="minorHAnsi"/>
                <w:noProof/>
                <w:szCs w:val="22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  <w:noProof/>
              </w:rPr>
              <w:drawing>
                <wp:inline distT="0" distB="0" distL="0" distR="0">
                  <wp:extent cx="492760" cy="570230"/>
                  <wp:effectExtent l="0" t="0" r="0" b="0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noProof/>
              </w:rPr>
              <w:drawing>
                <wp:inline distT="0" distB="0" distL="0" distR="0">
                  <wp:extent cx="641350" cy="563880"/>
                  <wp:effectExtent l="0" t="0" r="0" b="0"/>
                  <wp:docPr id="155" name="Imag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noProof/>
              </w:rPr>
              <w:drawing>
                <wp:inline distT="0" distB="0" distL="0" distR="0">
                  <wp:extent cx="730250" cy="552450"/>
                  <wp:effectExtent l="0" t="0" r="0" b="0"/>
                  <wp:docPr id="156" name="Imag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noProof/>
              </w:rPr>
              <w:drawing>
                <wp:inline distT="0" distB="0" distL="0" distR="0">
                  <wp:extent cx="653415" cy="546100"/>
                  <wp:effectExtent l="0" t="0" r="0" b="0"/>
                  <wp:docPr id="157" name="Imag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noProof/>
              </w:rPr>
              <w:drawing>
                <wp:inline distT="0" distB="0" distL="0" distR="0">
                  <wp:extent cx="314960" cy="487045"/>
                  <wp:effectExtent l="0" t="0" r="0" b="0"/>
                  <wp:docPr id="158" name="Imag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6772" w:rsidRPr="003B77A1" w:rsidRDefault="00AD0006" w:rsidP="001808C2">
            <w:pPr>
              <w:jc w:val="center"/>
              <w:rPr>
                <w:rFonts w:eastAsia="Calibri"/>
              </w:rPr>
            </w:pPr>
            <w:r w:rsidRPr="003B77A1">
              <w:rPr>
                <w:noProof/>
              </w:rPr>
              <w:drawing>
                <wp:inline distT="0" distB="0" distL="0" distR="0">
                  <wp:extent cx="647065" cy="570230"/>
                  <wp:effectExtent l="0" t="0" r="0" b="0"/>
                  <wp:docPr id="154" name="Imag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F7C" w:rsidRPr="003B77A1" w:rsidTr="001808C2">
        <w:trPr>
          <w:trHeight w:hRule="exact" w:val="302"/>
        </w:trPr>
        <w:tc>
          <w:tcPr>
            <w:tcW w:w="51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widowControl w:val="0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TJ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Mtep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MBtu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  <w:color w:val="0070C0"/>
              </w:rPr>
            </w:pPr>
            <w:r w:rsidRPr="003B77A1">
              <w:rPr>
                <w:rFonts w:eastAsia="Calibri"/>
                <w:color w:val="0070C0"/>
              </w:rPr>
              <w:t>GWh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Mbl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Mte</w:t>
            </w:r>
          </w:p>
        </w:tc>
      </w:tr>
      <w:tr w:rsidR="00B97F7C" w:rsidRPr="003B77A1" w:rsidTr="001808C2">
        <w:trPr>
          <w:trHeight w:hRule="exact" w:val="418"/>
        </w:trPr>
        <w:tc>
          <w:tcPr>
            <w:tcW w:w="515" w:type="pc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>TJ</w:t>
            </w: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2,388.10</w:t>
            </w:r>
            <w:r w:rsidRPr="003B77A1">
              <w:rPr>
                <w:rFonts w:eastAsia="Calibri"/>
                <w:vertAlign w:val="superscript"/>
              </w:rPr>
              <w:t>-5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947,8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0,2778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1,751.10</w:t>
            </w:r>
            <w:r w:rsidRPr="003B77A1">
              <w:rPr>
                <w:rFonts w:eastAsia="Calibri"/>
                <w:vertAlign w:val="superscript"/>
              </w:rPr>
              <w:t>-4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3,411.10</w:t>
            </w:r>
            <w:r w:rsidRPr="003B77A1">
              <w:rPr>
                <w:rFonts w:eastAsia="Calibri"/>
                <w:vertAlign w:val="superscript"/>
              </w:rPr>
              <w:t>-5</w:t>
            </w:r>
          </w:p>
        </w:tc>
      </w:tr>
      <w:tr w:rsidR="00B97F7C" w:rsidRPr="003B77A1" w:rsidTr="001808C2">
        <w:trPr>
          <w:trHeight w:hRule="exact" w:val="418"/>
        </w:trPr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ind w:left="11"/>
              <w:jc w:val="center"/>
              <w:rPr>
                <w:rFonts w:asciiTheme="minorHAnsi" w:eastAsia="Calibri" w:hAnsiTheme="minorHAnsi" w:cstheme="minorHAnsi"/>
                <w:color w:val="FF0000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color w:val="FF0000"/>
                <w:spacing w:val="-1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color w:val="FF0000"/>
                <w:spacing w:val="-1"/>
                <w:szCs w:val="22"/>
                <w:lang w:eastAsia="en-US"/>
              </w:rPr>
              <w:t>Mtep</w:t>
            </w:r>
            <w:r w:rsidRPr="003B77A1">
              <w:rPr>
                <w:rFonts w:asciiTheme="minorHAnsi" w:eastAsia="Calibri" w:hAnsiTheme="minorHAnsi" w:cstheme="minorHAnsi"/>
                <w:color w:val="FF0000"/>
                <w:spacing w:val="-1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4,186.10</w:t>
            </w:r>
            <w:r w:rsidRPr="003B77A1">
              <w:rPr>
                <w:rFonts w:eastAsia="Calibri"/>
                <w:vertAlign w:val="superscript"/>
              </w:rPr>
              <w:t>4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3,968.10</w:t>
            </w:r>
            <w:r w:rsidRPr="003B77A1">
              <w:rPr>
                <w:rFonts w:eastAsia="Calibri"/>
                <w:vertAlign w:val="superscript"/>
              </w:rPr>
              <w:t>7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  <w:color w:val="0070C0"/>
              </w:rPr>
            </w:pPr>
            <w:r w:rsidRPr="003B77A1">
              <w:rPr>
                <w:rFonts w:eastAsia="Calibri"/>
                <w:color w:val="0070C0"/>
              </w:rPr>
              <w:t>11630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7,33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1,428</w:t>
            </w:r>
          </w:p>
        </w:tc>
      </w:tr>
      <w:tr w:rsidR="00B97F7C" w:rsidRPr="003B77A1" w:rsidTr="001808C2">
        <w:trPr>
          <w:trHeight w:hRule="exact" w:val="418"/>
        </w:trPr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ind w:left="6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spacing w:val="-1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spacing w:val="-1"/>
                <w:szCs w:val="22"/>
                <w:lang w:eastAsia="en-US"/>
              </w:rPr>
              <w:t>MBtu</w:t>
            </w:r>
            <w:r w:rsidRPr="003B77A1">
              <w:rPr>
                <w:rFonts w:asciiTheme="minorHAnsi" w:eastAsia="Calibri" w:hAnsiTheme="minorHAnsi" w:cstheme="minorHAnsi"/>
                <w:spacing w:val="-1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1,0551.10</w:t>
            </w:r>
            <w:r w:rsidRPr="003B77A1">
              <w:rPr>
                <w:rFonts w:eastAsia="Calibri"/>
                <w:vertAlign w:val="superscript"/>
              </w:rPr>
              <w:t>-3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2,52.10</w:t>
            </w:r>
            <w:r w:rsidRPr="003B77A1">
              <w:rPr>
                <w:rFonts w:eastAsia="Calibri"/>
                <w:vertAlign w:val="superscript"/>
              </w:rPr>
              <w:t>-8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2,931.10</w:t>
            </w:r>
            <w:r w:rsidRPr="003B77A1">
              <w:rPr>
                <w:rFonts w:eastAsia="Calibri"/>
                <w:vertAlign w:val="superscript"/>
              </w:rPr>
              <w:t>-4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1,8476.10</w:t>
            </w:r>
            <w:r w:rsidRPr="003B77A1">
              <w:rPr>
                <w:rFonts w:eastAsia="Calibri"/>
                <w:vertAlign w:val="superscript"/>
              </w:rPr>
              <w:t>-7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3,5984.10</w:t>
            </w:r>
            <w:r w:rsidRPr="003B77A1">
              <w:rPr>
                <w:rFonts w:eastAsia="Calibri"/>
                <w:vertAlign w:val="superscript"/>
              </w:rPr>
              <w:t>-8</w:t>
            </w:r>
          </w:p>
        </w:tc>
      </w:tr>
      <w:tr w:rsidR="00B97F7C" w:rsidRPr="003B77A1" w:rsidTr="001808C2">
        <w:trPr>
          <w:trHeight w:hRule="exact" w:val="420"/>
        </w:trPr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>GWh</w:t>
            </w: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3,6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8,6.10</w:t>
            </w:r>
            <w:r w:rsidRPr="003B77A1">
              <w:rPr>
                <w:rFonts w:eastAsia="Calibri"/>
                <w:vertAlign w:val="superscript"/>
              </w:rPr>
              <w:t>-5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3412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6,305.10</w:t>
            </w:r>
            <w:r w:rsidRPr="003B77A1">
              <w:rPr>
                <w:rFonts w:eastAsia="Calibri"/>
                <w:vertAlign w:val="superscript"/>
              </w:rPr>
              <w:t>-4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1,227.10</w:t>
            </w:r>
            <w:r w:rsidRPr="003B77A1">
              <w:rPr>
                <w:rFonts w:eastAsia="Calibri"/>
                <w:vertAlign w:val="superscript"/>
              </w:rPr>
              <w:t>-4</w:t>
            </w:r>
          </w:p>
        </w:tc>
      </w:tr>
      <w:tr w:rsidR="00B97F7C" w:rsidRPr="003B77A1" w:rsidTr="001808C2">
        <w:trPr>
          <w:trHeight w:hRule="exact" w:val="418"/>
        </w:trPr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spacing w:val="1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spacing w:val="1"/>
                <w:szCs w:val="22"/>
                <w:lang w:eastAsia="en-US"/>
              </w:rPr>
              <w:t>Mbl</w:t>
            </w:r>
            <w:r w:rsidRPr="003B77A1">
              <w:rPr>
                <w:rFonts w:asciiTheme="minorHAnsi" w:eastAsia="Calibri" w:hAnsiTheme="minorHAnsi" w:cstheme="minorHAnsi"/>
                <w:spacing w:val="1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5711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0,1364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5,4124.10</w:t>
            </w:r>
            <w:r w:rsidRPr="003B77A1">
              <w:rPr>
                <w:rFonts w:eastAsia="Calibri"/>
                <w:vertAlign w:val="superscript"/>
              </w:rPr>
              <w:t>6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1586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6A6A6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0,1948</w:t>
            </w:r>
          </w:p>
        </w:tc>
      </w:tr>
      <w:tr w:rsidR="00B97F7C" w:rsidRPr="003B77A1" w:rsidTr="001808C2">
        <w:trPr>
          <w:trHeight w:hRule="exact" w:val="418"/>
        </w:trPr>
        <w:tc>
          <w:tcPr>
            <w:tcW w:w="5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7E1DC1" w:rsidP="001808C2">
            <w:pPr>
              <w:widowControl w:val="0"/>
              <w:spacing w:before="56"/>
              <w:ind w:left="22"/>
              <w:jc w:val="center"/>
              <w:rPr>
                <w:rFonts w:asciiTheme="minorHAnsi" w:eastAsia="Calibri" w:hAnsiTheme="minorHAnsi" w:cstheme="minorHAnsi"/>
                <w:szCs w:val="22"/>
                <w:lang w:eastAsia="en-US"/>
              </w:rPr>
            </w:pP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1 </w:t>
            </w:r>
            <w:r w:rsidR="00B97F7C"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>Mtec</w:t>
            </w:r>
            <w:r w:rsidRPr="003B77A1">
              <w:rPr>
                <w:rFonts w:asciiTheme="minorHAnsi" w:eastAsia="Calibri" w:hAnsiTheme="minorHAnsi" w:cstheme="minorHAnsi"/>
                <w:szCs w:val="22"/>
                <w:lang w:eastAsia="en-US"/>
              </w:rPr>
              <w:t xml:space="preserve"> =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2,932.10</w:t>
            </w:r>
            <w:r w:rsidRPr="003B77A1">
              <w:rPr>
                <w:rFonts w:eastAsia="Calibri"/>
                <w:vertAlign w:val="superscript"/>
              </w:rPr>
              <w:t>4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0,7003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2,779.10</w:t>
            </w:r>
            <w:r w:rsidRPr="003B77A1">
              <w:rPr>
                <w:rFonts w:eastAsia="Calibri"/>
                <w:vertAlign w:val="superscript"/>
              </w:rPr>
              <w:t>7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8144</w:t>
            </w:r>
          </w:p>
        </w:tc>
        <w:tc>
          <w:tcPr>
            <w:tcW w:w="7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5,133</w:t>
            </w:r>
          </w:p>
        </w:tc>
        <w:tc>
          <w:tcPr>
            <w:tcW w:w="7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7F7C" w:rsidRPr="003B77A1" w:rsidRDefault="00B97F7C" w:rsidP="001808C2">
            <w:pPr>
              <w:jc w:val="center"/>
              <w:rPr>
                <w:rFonts w:eastAsia="Calibri"/>
              </w:rPr>
            </w:pPr>
            <w:r w:rsidRPr="003B77A1">
              <w:rPr>
                <w:rFonts w:eastAsia="Calibri"/>
              </w:rPr>
              <w:t>1</w:t>
            </w:r>
          </w:p>
        </w:tc>
      </w:tr>
    </w:tbl>
    <w:p w:rsidR="00503E13" w:rsidRPr="003B77A1" w:rsidRDefault="00503E13" w:rsidP="00EE6A84">
      <w:pPr>
        <w:rPr>
          <w:rFonts w:asciiTheme="minorHAnsi" w:hAnsiTheme="minorHAnsi" w:cstheme="minorHAnsi"/>
          <w:szCs w:val="22"/>
        </w:rPr>
      </w:pPr>
    </w:p>
    <w:p w:rsidR="00C03C52" w:rsidRPr="003B77A1" w:rsidRDefault="001808C2" w:rsidP="00EE6A84">
      <w:pPr>
        <w:rPr>
          <w:rFonts w:asciiTheme="minorHAnsi" w:hAnsiTheme="minorHAnsi" w:cstheme="minorHAnsi"/>
          <w:color w:val="0070C0"/>
          <w:szCs w:val="22"/>
        </w:rPr>
      </w:pPr>
      <w:r w:rsidRPr="003B77A1">
        <w:rPr>
          <w:rFonts w:asciiTheme="minorHAnsi" w:hAnsiTheme="minorHAnsi" w:cstheme="minorHAnsi"/>
          <w:szCs w:val="22"/>
        </w:rPr>
        <w:t xml:space="preserve">Ex : </w:t>
      </w:r>
      <w:r w:rsidRPr="003B77A1">
        <w:rPr>
          <w:rFonts w:asciiTheme="minorHAnsi" w:hAnsiTheme="minorHAnsi" w:cstheme="minorHAnsi"/>
          <w:color w:val="FF0000"/>
          <w:szCs w:val="22"/>
        </w:rPr>
        <w:t>1 Mtep =</w:t>
      </w:r>
      <w:r w:rsidRPr="003B77A1">
        <w:rPr>
          <w:rFonts w:asciiTheme="minorHAnsi" w:hAnsiTheme="minorHAnsi" w:cstheme="minorHAnsi"/>
          <w:szCs w:val="22"/>
        </w:rPr>
        <w:t xml:space="preserve"> </w:t>
      </w:r>
      <w:r w:rsidRPr="003B77A1">
        <w:rPr>
          <w:rFonts w:asciiTheme="minorHAnsi" w:hAnsiTheme="minorHAnsi" w:cstheme="minorHAnsi"/>
          <w:color w:val="0070C0"/>
          <w:szCs w:val="22"/>
        </w:rPr>
        <w:t>11630 GWh</w:t>
      </w:r>
    </w:p>
    <w:p w:rsidR="00E06772" w:rsidRPr="003B77A1" w:rsidRDefault="00E06772" w:rsidP="00EE6A84">
      <w:pPr>
        <w:rPr>
          <w:rFonts w:asciiTheme="minorHAnsi" w:hAnsiTheme="minorHAnsi" w:cstheme="minorHAnsi"/>
          <w:szCs w:val="22"/>
        </w:rPr>
      </w:pPr>
    </w:p>
    <w:p w:rsidR="00D35D2F" w:rsidRPr="003B77A1" w:rsidRDefault="00D35D2F" w:rsidP="00D35D2F">
      <w:pPr>
        <w:rPr>
          <w:rFonts w:asciiTheme="minorHAnsi" w:hAnsiTheme="minorHAnsi" w:cstheme="minorHAnsi"/>
          <w:b/>
          <w:szCs w:val="22"/>
        </w:rPr>
      </w:pPr>
      <w:r w:rsidRPr="003B77A1">
        <w:rPr>
          <w:rFonts w:asciiTheme="minorHAnsi" w:hAnsiTheme="minorHAnsi" w:cstheme="minorHAnsi"/>
          <w:b/>
          <w:szCs w:val="22"/>
        </w:rPr>
        <w:t>Exercices :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Les réserves prouvées européennes et eurasiennes d'énergie primaire sont les suivantes :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136900 Mbl de pétrole, 2217 PBtu de gaz naturel et 272246 Mtec de charbon à la fin de l'année 2009.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Pour les compare</w:t>
      </w:r>
      <w:r w:rsidR="00204E2E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r, écrivez dans la même unité Mt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ep la valeur de ces 3 ressources :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ind w:left="1276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………………………</w:t>
      </w:r>
      <w:r w:rsidR="001808C2"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de pétrole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ind w:left="1276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………………………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de gaz naturel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ind w:left="1276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………………………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de charbon</w:t>
      </w:r>
    </w:p>
    <w:p w:rsidR="001808C2" w:rsidRPr="003B77A1" w:rsidRDefault="001808C2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Pr="003B77A1" w:rsidRDefault="00494E6A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L’Europe (géographique) et l’Eurasie ont consommés en 2009 les ressources suivantes : 37,8 PBtu de gaz naturel, 652 Mtec de charbon, 6,7Gbl de pétrole, 3,08PWh d’énergie nucléaire et 2,12 PWh d’énergie hydroélectrique.</w:t>
      </w:r>
    </w:p>
    <w:p w:rsidR="00D35D2F" w:rsidRPr="003B77A1" w:rsidRDefault="00D35D2F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Déterminer la ressource énergétique la plus utilisée en Europe.</w:t>
      </w:r>
    </w:p>
    <w:p w:rsidR="00334E6B" w:rsidRPr="003B77A1" w:rsidRDefault="001808C2" w:rsidP="001808C2">
      <w:pPr>
        <w:pStyle w:val="Titre1"/>
        <w:keepNext w:val="0"/>
        <w:widowControl w:val="0"/>
        <w:pBdr>
          <w:bottom w:val="single" w:sz="4" w:space="1" w:color="auto"/>
        </w:pBdr>
        <w:tabs>
          <w:tab w:val="left" w:pos="579"/>
        </w:tabs>
        <w:spacing w:before="34"/>
        <w:jc w:val="left"/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br w:type="page"/>
      </w:r>
      <w:r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lastRenderedPageBreak/>
        <w:t xml:space="preserve">2. </w:t>
      </w:r>
      <w:r w:rsidR="00494E6A"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>Vocabulaire</w:t>
      </w:r>
    </w:p>
    <w:p w:rsidR="00E90DD5" w:rsidRPr="003B77A1" w:rsidRDefault="00E90DD5" w:rsidP="00334E6B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>
        <w:rPr>
          <w:noProof/>
        </w:rPr>
        <w:drawing>
          <wp:inline distT="0" distB="0" distL="0" distR="0" wp14:anchorId="671B6B47" wp14:editId="38166653">
            <wp:extent cx="6646545" cy="3179445"/>
            <wp:effectExtent l="0" t="0" r="1905" b="190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758" w:rsidRPr="003B77A1" w:rsidRDefault="00777758" w:rsidP="00334E6B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</w:pPr>
    </w:p>
    <w:p w:rsidR="003727F3" w:rsidRPr="003B77A1" w:rsidRDefault="006708B1" w:rsidP="00334E6B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3333544</wp:posOffset>
            </wp:positionH>
            <wp:positionV relativeFrom="paragraph">
              <wp:posOffset>126069</wp:posOffset>
            </wp:positionV>
            <wp:extent cx="3669665" cy="3277870"/>
            <wp:effectExtent l="0" t="0" r="0" b="0"/>
            <wp:wrapSquare wrapText="bothSides"/>
            <wp:docPr id="8087" name="Image 8087" descr="Conversions de l énerg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7" descr="Conversions de l énergi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E6B" w:rsidRPr="003B77A1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L’énergie primaire</w:t>
      </w:r>
      <w:r w:rsidR="00334E6B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</w:t>
      </w:r>
      <w:r w:rsidR="003727F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</w:t>
      </w:r>
    </w:p>
    <w:p w:rsidR="00334E6B" w:rsidRPr="003B77A1" w:rsidRDefault="003727F3" w:rsidP="00334E6B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……………………………………………………………………………..</w:t>
      </w:r>
      <w:r w:rsidR="00CE5AA6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(</w:t>
      </w:r>
      <w:r w:rsidR="00350716">
        <w:rPr>
          <w:rFonts w:eastAsia="Calibri" w:cs="Calibri"/>
          <w:spacing w:val="-1"/>
          <w:szCs w:val="22"/>
          <w:lang w:eastAsia="en-US"/>
        </w:rPr>
        <w:t>p</w:t>
      </w:r>
      <w:r w:rsidR="003B77A1" w:rsidRPr="003B77A1">
        <w:rPr>
          <w:rFonts w:eastAsia="Calibri" w:cs="Calibri"/>
          <w:spacing w:val="-1"/>
          <w:szCs w:val="22"/>
          <w:lang w:eastAsia="en-US"/>
        </w:rPr>
        <w:t>étrole</w:t>
      </w:r>
      <w:r w:rsidR="00CE5AA6" w:rsidRPr="003B77A1">
        <w:rPr>
          <w:rFonts w:eastAsia="Calibri" w:cs="Calibri"/>
          <w:spacing w:val="-1"/>
          <w:szCs w:val="22"/>
          <w:lang w:eastAsia="en-US"/>
        </w:rPr>
        <w:t>, gaz naturel, charbon, uranium</w:t>
      </w:r>
      <w:r w:rsidR="003B77A1">
        <w:rPr>
          <w:rFonts w:eastAsia="Calibri" w:cs="Calibri"/>
          <w:spacing w:val="-1"/>
          <w:szCs w:val="22"/>
          <w:lang w:eastAsia="en-US"/>
        </w:rPr>
        <w:t>, vent, soleil</w:t>
      </w:r>
      <w:r w:rsidR="00CE5AA6" w:rsidRPr="003B77A1">
        <w:rPr>
          <w:rFonts w:eastAsia="Calibri" w:cs="Calibri"/>
          <w:spacing w:val="-1"/>
          <w:szCs w:val="22"/>
          <w:lang w:eastAsia="en-US"/>
        </w:rPr>
        <w:t>...)</w:t>
      </w:r>
    </w:p>
    <w:p w:rsidR="00494E6A" w:rsidRPr="003B77A1" w:rsidRDefault="00494E6A" w:rsidP="00334E6B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3727F3" w:rsidRPr="003B77A1" w:rsidRDefault="00DB390F" w:rsidP="003727F3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eastAsia="Calibri" w:cs="Calibri"/>
          <w:b/>
          <w:spacing w:val="-1"/>
          <w:szCs w:val="22"/>
          <w:lang w:eastAsia="en-US"/>
        </w:rPr>
        <w:t>L’énergie secondaire</w:t>
      </w:r>
      <w:r w:rsidRPr="003B77A1">
        <w:rPr>
          <w:rFonts w:eastAsia="Calibri" w:cs="Calibri"/>
          <w:spacing w:val="-1"/>
          <w:szCs w:val="22"/>
          <w:lang w:eastAsia="en-US"/>
        </w:rPr>
        <w:t xml:space="preserve"> </w:t>
      </w:r>
      <w:r w:rsidR="003727F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</w:t>
      </w:r>
    </w:p>
    <w:p w:rsidR="003727F3" w:rsidRPr="003B77A1" w:rsidRDefault="003727F3" w:rsidP="003727F3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…………………………………………………………………………….. </w:t>
      </w:r>
    </w:p>
    <w:p w:rsidR="00DB390F" w:rsidRPr="003B77A1" w:rsidRDefault="00DB390F" w:rsidP="003727F3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  <w:r w:rsidRPr="003B77A1">
        <w:rPr>
          <w:rFonts w:eastAsia="Calibri" w:cs="Calibri"/>
          <w:spacing w:val="-1"/>
          <w:szCs w:val="22"/>
          <w:lang w:eastAsia="en-US"/>
        </w:rPr>
        <w:t>C’est sous cette forme qu’elle est transportée et stockée (</w:t>
      </w:r>
      <w:r w:rsidR="00350716">
        <w:rPr>
          <w:rFonts w:eastAsia="Calibri" w:cs="Calibri"/>
          <w:spacing w:val="-1"/>
          <w:szCs w:val="22"/>
          <w:lang w:eastAsia="en-US"/>
        </w:rPr>
        <w:t>c</w:t>
      </w:r>
      <w:r w:rsidR="003B77A1">
        <w:rPr>
          <w:rFonts w:eastAsia="Calibri" w:cs="Calibri"/>
          <w:spacing w:val="-1"/>
          <w:szCs w:val="22"/>
          <w:lang w:eastAsia="en-US"/>
        </w:rPr>
        <w:t>arburants</w:t>
      </w:r>
      <w:r w:rsidR="00CE5AA6" w:rsidRPr="003B77A1">
        <w:rPr>
          <w:rFonts w:eastAsia="Calibri" w:cs="Calibri"/>
          <w:spacing w:val="-1"/>
          <w:szCs w:val="22"/>
          <w:lang w:eastAsia="en-US"/>
        </w:rPr>
        <w:t>, électricité</w:t>
      </w:r>
      <w:r w:rsidRPr="003B77A1">
        <w:rPr>
          <w:rFonts w:eastAsia="Calibri" w:cs="Calibri"/>
          <w:spacing w:val="-1"/>
          <w:szCs w:val="22"/>
          <w:lang w:eastAsia="en-US"/>
        </w:rPr>
        <w:t xml:space="preserve">…) </w:t>
      </w:r>
    </w:p>
    <w:p w:rsidR="00494E6A" w:rsidRPr="003B77A1" w:rsidRDefault="00494E6A" w:rsidP="00334E6B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</w:p>
    <w:p w:rsidR="003727F3" w:rsidRPr="003B77A1" w:rsidRDefault="00DB390F" w:rsidP="003727F3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eastAsia="Calibri" w:cs="Calibri"/>
          <w:b/>
          <w:spacing w:val="-1"/>
          <w:szCs w:val="22"/>
          <w:lang w:eastAsia="en-US"/>
        </w:rPr>
        <w:t>L’énergie finale</w:t>
      </w:r>
      <w:r w:rsidRPr="003B77A1">
        <w:rPr>
          <w:rFonts w:eastAsia="Calibri" w:cs="Calibri"/>
          <w:spacing w:val="-1"/>
          <w:szCs w:val="22"/>
          <w:lang w:eastAsia="en-US"/>
        </w:rPr>
        <w:t xml:space="preserve"> </w:t>
      </w:r>
      <w:r w:rsidR="003727F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</w:t>
      </w:r>
    </w:p>
    <w:p w:rsidR="00DB390F" w:rsidRPr="003B77A1" w:rsidRDefault="003727F3" w:rsidP="003727F3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………………………………………………………………………….</w:t>
      </w:r>
    </w:p>
    <w:p w:rsidR="00CE5AA6" w:rsidRDefault="003B77A1" w:rsidP="00334E6B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  <w:r>
        <w:rPr>
          <w:rFonts w:eastAsia="Calibri" w:cs="Calibri"/>
          <w:spacing w:val="-1"/>
          <w:szCs w:val="22"/>
          <w:lang w:eastAsia="en-US"/>
        </w:rPr>
        <w:t>(</w:t>
      </w:r>
      <w:r w:rsidR="00350716">
        <w:rPr>
          <w:rFonts w:eastAsia="Calibri" w:cs="Calibri"/>
          <w:spacing w:val="-1"/>
          <w:szCs w:val="22"/>
          <w:lang w:eastAsia="en-US"/>
        </w:rPr>
        <w:t>c</w:t>
      </w:r>
      <w:r>
        <w:rPr>
          <w:rFonts w:eastAsia="Calibri" w:cs="Calibri"/>
          <w:spacing w:val="-1"/>
          <w:szCs w:val="22"/>
          <w:lang w:eastAsia="en-US"/>
        </w:rPr>
        <w:t>arburants à la pompe, gaz en bouteille, électricité dans une prise…)</w:t>
      </w:r>
    </w:p>
    <w:p w:rsidR="0034676C" w:rsidRPr="003B77A1" w:rsidRDefault="0034676C" w:rsidP="00334E6B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</w:p>
    <w:p w:rsidR="0034676C" w:rsidRPr="003B77A1" w:rsidRDefault="0034676C" w:rsidP="0034676C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EB2B92">
        <w:rPr>
          <w:rFonts w:asciiTheme="minorHAnsi" w:eastAsia="Calibri" w:hAnsiTheme="minorHAnsi" w:cstheme="minorHAnsi"/>
          <w:b/>
          <w:spacing w:val="-1"/>
          <w:szCs w:val="22"/>
          <w:lang w:eastAsia="en-US"/>
        </w:rPr>
        <w:t>L’énergie utile</w:t>
      </w:r>
      <w:r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</w:t>
      </w:r>
    </w:p>
    <w:p w:rsidR="0034676C" w:rsidRPr="003B77A1" w:rsidRDefault="0034676C" w:rsidP="0034676C">
      <w:pPr>
        <w:widowControl w:val="0"/>
        <w:tabs>
          <w:tab w:val="left" w:pos="5116"/>
        </w:tabs>
        <w:spacing w:line="264" w:lineRule="auto"/>
        <w:rPr>
          <w:rFonts w:eastAsia="Calibri" w:cs="Calibr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…………………………………………………………………………</w:t>
      </w:r>
    </w:p>
    <w:p w:rsidR="0034676C" w:rsidRPr="0034676C" w:rsidRDefault="0034676C" w:rsidP="0034676C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color w:val="000000" w:themeColor="text1"/>
          <w:spacing w:val="-1"/>
          <w:szCs w:val="22"/>
          <w:lang w:eastAsia="en-US"/>
        </w:rPr>
      </w:pPr>
      <w:r w:rsidRPr="0034676C">
        <w:rPr>
          <w:rFonts w:asciiTheme="minorHAnsi" w:eastAsia="Calibri" w:hAnsiTheme="minorHAnsi" w:cstheme="minorHAnsi"/>
          <w:color w:val="000000" w:themeColor="text1"/>
          <w:spacing w:val="-1"/>
          <w:szCs w:val="22"/>
          <w:lang w:eastAsia="en-US"/>
        </w:rPr>
        <w:t>(</w:t>
      </w:r>
      <w:r w:rsidR="00350716">
        <w:rPr>
          <w:rFonts w:asciiTheme="minorHAnsi" w:eastAsia="Calibri" w:hAnsiTheme="minorHAnsi" w:cstheme="minorHAnsi"/>
          <w:color w:val="000000" w:themeColor="text1"/>
          <w:spacing w:val="-1"/>
          <w:szCs w:val="22"/>
          <w:lang w:eastAsia="en-US"/>
        </w:rPr>
        <w:t>l</w:t>
      </w:r>
      <w:r w:rsidRPr="0034676C">
        <w:rPr>
          <w:rFonts w:asciiTheme="minorHAnsi" w:eastAsia="Calibri" w:hAnsiTheme="minorHAnsi" w:cstheme="minorHAnsi"/>
          <w:color w:val="000000" w:themeColor="text1"/>
          <w:spacing w:val="-1"/>
          <w:szCs w:val="22"/>
          <w:lang w:eastAsia="en-US"/>
        </w:rPr>
        <w:t>umière</w:t>
      </w:r>
      <w:r w:rsidRPr="0034676C">
        <w:rPr>
          <w:rFonts w:asciiTheme="minorHAnsi" w:eastAsia="Calibri" w:hAnsiTheme="minorHAnsi" w:cstheme="minorHAnsi"/>
          <w:color w:val="000000" w:themeColor="text1"/>
          <w:spacing w:val="-1"/>
          <w:szCs w:val="22"/>
          <w:lang w:eastAsia="en-US"/>
        </w:rPr>
        <w:t>, chaleur, mouvement…)</w:t>
      </w:r>
    </w:p>
    <w:p w:rsidR="0023141C" w:rsidRPr="003B77A1" w:rsidRDefault="0023141C" w:rsidP="0023141C">
      <w:pPr>
        <w:widowControl w:val="0"/>
        <w:tabs>
          <w:tab w:val="left" w:pos="5116"/>
        </w:tabs>
        <w:spacing w:line="264" w:lineRule="auto"/>
        <w:jc w:val="center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494E6A" w:rsidRDefault="00494E6A" w:rsidP="00D500AD">
      <w:pPr>
        <w:rPr>
          <w:rFonts w:eastAsia="Calibri"/>
          <w:b/>
        </w:rPr>
      </w:pPr>
    </w:p>
    <w:p w:rsidR="006708B1" w:rsidRPr="003B77A1" w:rsidRDefault="006708B1" w:rsidP="00D500AD">
      <w:pPr>
        <w:rPr>
          <w:rFonts w:eastAsia="Calibri"/>
          <w:b/>
        </w:rPr>
      </w:pPr>
    </w:p>
    <w:p w:rsidR="00323F63" w:rsidRPr="003B77A1" w:rsidRDefault="00323F63" w:rsidP="00D500AD">
      <w:p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eastAsia="Calibri"/>
          <w:b/>
        </w:rPr>
        <w:t>Energie g</w:t>
      </w:r>
      <w:r w:rsidR="00210B6D" w:rsidRPr="003B77A1">
        <w:rPr>
          <w:rFonts w:eastAsia="Calibri"/>
          <w:b/>
        </w:rPr>
        <w:t>rise</w:t>
      </w:r>
      <w:r w:rsidR="00D500AD" w:rsidRPr="003B77A1">
        <w:rPr>
          <w:rFonts w:eastAsia="Calibri"/>
          <w:b/>
        </w:rPr>
        <w:t xml:space="preserve"> : </w:t>
      </w:r>
      <w:r w:rsidR="00D500AD" w:rsidRPr="003B77A1">
        <w:rPr>
          <w:rFonts w:eastAsia="Calibri"/>
        </w:rPr>
        <w:t>C’est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est </w:t>
      </w:r>
      <w:r w:rsidR="00DB390F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la quantité d’énergie nécessaire au </w:t>
      </w:r>
      <w:r w:rsidR="003727F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……………………………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d'un matériau ou d'un produit</w:t>
      </w:r>
      <w:r w:rsidR="00D500A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(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production, extraction, transformation, fabrication, transport, mise en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œuvre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, utilisation,</w:t>
      </w:r>
      <w:r w:rsidR="00D500A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ent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retien et recyclage</w:t>
      </w:r>
      <w:r w:rsidR="00D500A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)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.</w:t>
      </w:r>
    </w:p>
    <w:p w:rsidR="00210B6D" w:rsidRPr="003B77A1" w:rsidRDefault="00210B6D" w:rsidP="00210B6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Cette connaissance peut guider ou renseigner les choix notamment en vue de réduire l'impact environnemental.</w:t>
      </w:r>
    </w:p>
    <w:p w:rsidR="00210B6D" w:rsidRPr="003B77A1" w:rsidRDefault="00323F63" w:rsidP="00210B6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Exemple : l</w:t>
      </w:r>
      <w:r w:rsidR="00210B6D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 connaissance de l'énergie grise incorporée dans un bâtiment permet d'apprécier la pression que sa construction exerce sur les ressources naturelles.</w:t>
      </w:r>
    </w:p>
    <w:p w:rsidR="00323F63" w:rsidRPr="003B77A1" w:rsidRDefault="00323F63" w:rsidP="00323F63">
      <w:pPr>
        <w:widowControl w:val="0"/>
        <w:numPr>
          <w:ilvl w:val="0"/>
          <w:numId w:val="9"/>
        </w:numPr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  <w:sectPr w:rsidR="00323F63" w:rsidRPr="003B77A1" w:rsidSect="00E06772"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/>
          <w:pgMar w:top="720" w:right="720" w:bottom="720" w:left="720" w:header="426" w:footer="737" w:gutter="0"/>
          <w:cols w:space="720"/>
          <w:titlePg/>
          <w:docGrid w:linePitch="272"/>
        </w:sectPr>
      </w:pP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4" w:tooltip="Matériau bois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Matériau bois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: 0,1 à 0,6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5" w:tooltip="Bloc de béton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Bloc de béton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: 0,7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6" w:tooltip="Polystyrène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Polystyrène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: 0,3 à 0,85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7" w:tooltip="Béton armé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Béton armé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: 1,85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8" w:tooltip="Acier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Acier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recyclé : 24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323F63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Acier primaire : 52 MWh/m</w:t>
      </w:r>
      <w:r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29" w:tooltip="Cuivre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Cuivre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140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 ;</w:t>
      </w:r>
    </w:p>
    <w:p w:rsidR="00323F63" w:rsidRPr="003B77A1" w:rsidRDefault="00E65254" w:rsidP="00323F63">
      <w:pPr>
        <w:numPr>
          <w:ilvl w:val="0"/>
          <w:numId w:val="9"/>
        </w:numPr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hyperlink r:id="rId30" w:tooltip="Aluminium" w:history="1">
        <w:r w:rsidR="00323F63" w:rsidRPr="003B77A1">
          <w:rPr>
            <w:rFonts w:asciiTheme="minorHAnsi" w:eastAsia="Calibri" w:hAnsiTheme="minorHAnsi" w:cstheme="minorHAnsi"/>
            <w:spacing w:val="-1"/>
            <w:szCs w:val="22"/>
            <w:lang w:eastAsia="en-US"/>
          </w:rPr>
          <w:t>Aluminium</w:t>
        </w:r>
      </w:hyperlink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190 MWh/m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vertAlign w:val="superscript"/>
          <w:lang w:eastAsia="en-US"/>
        </w:rPr>
        <w:t>3</w:t>
      </w:r>
      <w:r w:rsidR="00323F63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.</w:t>
      </w:r>
    </w:p>
    <w:p w:rsidR="00323F63" w:rsidRPr="003B77A1" w:rsidRDefault="00323F63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  <w:sectPr w:rsidR="00323F63" w:rsidRPr="003B77A1" w:rsidSect="00323F63">
          <w:type w:val="continuous"/>
          <w:pgSz w:w="11907" w:h="16840"/>
          <w:pgMar w:top="737" w:right="851" w:bottom="737" w:left="851" w:header="426" w:footer="737" w:gutter="0"/>
          <w:cols w:num="2" w:space="720"/>
          <w:titlePg/>
          <w:docGrid w:linePitch="272"/>
        </w:sectPr>
      </w:pPr>
    </w:p>
    <w:p w:rsidR="00210B6D" w:rsidRPr="003B77A1" w:rsidRDefault="00323F63" w:rsidP="00D500AD">
      <w:pPr>
        <w:pStyle w:val="Titre1"/>
        <w:keepNext w:val="0"/>
        <w:widowControl w:val="0"/>
        <w:pBdr>
          <w:bottom w:val="single" w:sz="4" w:space="1" w:color="auto"/>
        </w:pBdr>
        <w:tabs>
          <w:tab w:val="left" w:pos="579"/>
        </w:tabs>
        <w:spacing w:before="34"/>
        <w:jc w:val="left"/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br w:type="page"/>
      </w:r>
      <w:r w:rsidR="00D500AD" w:rsidRPr="003B77A1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lastRenderedPageBreak/>
        <w:t xml:space="preserve">3. </w:t>
      </w:r>
      <w:r w:rsidR="00210B6D"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 xml:space="preserve">Répartition </w:t>
      </w:r>
      <w:r w:rsidR="00693502" w:rsidRPr="003B77A1">
        <w:rPr>
          <w:rFonts w:asciiTheme="minorHAnsi" w:eastAsia="Calibri" w:hAnsiTheme="minorHAnsi" w:cstheme="minorHAnsi"/>
          <w:bCs/>
          <w:spacing w:val="-1"/>
          <w:sz w:val="22"/>
          <w:szCs w:val="22"/>
          <w:lang w:eastAsia="en-US"/>
        </w:rPr>
        <w:t xml:space="preserve">géographique des ressources </w:t>
      </w:r>
    </w:p>
    <w:p w:rsidR="00210B6D" w:rsidRPr="003B77A1" w:rsidRDefault="00210B6D" w:rsidP="00210B6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210B6D" w:rsidRPr="003B77A1" w:rsidRDefault="00210B6D" w:rsidP="00210B6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Les ressources sont réparties de façon</w:t>
      </w:r>
      <w:r w:rsidR="003A583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.................................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sur notre planète, soit par leur nature, soit par l’exploitation dont elles ont déjà fait preuve.</w:t>
      </w:r>
    </w:p>
    <w:p w:rsidR="0023141C" w:rsidRPr="003B77A1" w:rsidRDefault="00210B6D" w:rsidP="00210B6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Le</w:t>
      </w:r>
      <w:r w:rsidR="003A583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................................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est la ressource la plus utilisée dans le domaine des transport</w:t>
      </w:r>
      <w:r w:rsidR="003A583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s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.</w:t>
      </w:r>
      <w:r w:rsidR="003A583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  </w:t>
      </w:r>
      <w:r w:rsidR="00716AF0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En 201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9, les réserves prouvées de pétrole </w:t>
      </w:r>
      <w:r w:rsidR="003A5832"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 xml:space="preserve">représentaient ........................... </w:t>
      </w: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au rythme actuel</w:t>
      </w:r>
    </w:p>
    <w:p w:rsidR="00405C8A" w:rsidRPr="003B77A1" w:rsidRDefault="00AD0006" w:rsidP="00405C8A">
      <w:pPr>
        <w:widowControl w:val="0"/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142875</wp:posOffset>
            </wp:positionV>
            <wp:extent cx="3618865" cy="1985010"/>
            <wp:effectExtent l="0" t="0" r="0" b="0"/>
            <wp:wrapSquare wrapText="bothSides"/>
            <wp:docPr id="80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41C" w:rsidRPr="003B77A1" w:rsidRDefault="00A4564D" w:rsidP="00A4564D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Cs w:val="22"/>
          <w:lang w:eastAsia="en-US"/>
        </w:rPr>
        <w:t>Un citoyen chinois consomme en moyenne moins de 1 tep par an alors qu'un citoyen américain en consomme plus de 8. Situé entre l'Américain du nord et le chinois, l’Européen consomme en moyenne 4 tep par an de pétrole.</w:t>
      </w:r>
    </w:p>
    <w:p w:rsidR="0023141C" w:rsidRPr="003B77A1" w:rsidRDefault="0023141C" w:rsidP="00D35D2F">
      <w:pPr>
        <w:widowControl w:val="0"/>
        <w:tabs>
          <w:tab w:val="left" w:pos="5116"/>
        </w:tabs>
        <w:spacing w:line="264" w:lineRule="auto"/>
        <w:rPr>
          <w:rFonts w:asciiTheme="minorHAnsi" w:eastAsia="Calibri" w:hAnsiTheme="minorHAnsi" w:cstheme="minorHAnsi"/>
          <w:spacing w:val="-1"/>
          <w:szCs w:val="22"/>
          <w:lang w:eastAsia="en-US"/>
        </w:rPr>
      </w:pPr>
    </w:p>
    <w:p w:rsidR="00D12F35" w:rsidRPr="003B77A1" w:rsidRDefault="00D12F35">
      <w:pPr>
        <w:rPr>
          <w:rFonts w:asciiTheme="minorHAnsi" w:hAnsiTheme="minorHAnsi" w:cstheme="minorHAnsi"/>
          <w:szCs w:val="22"/>
        </w:rPr>
      </w:pPr>
    </w:p>
    <w:p w:rsidR="00596703" w:rsidRPr="003B77A1" w:rsidRDefault="003727F3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noProof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3792863</wp:posOffset>
            </wp:positionH>
            <wp:positionV relativeFrom="paragraph">
              <wp:posOffset>35725</wp:posOffset>
            </wp:positionV>
            <wp:extent cx="979170" cy="461010"/>
            <wp:effectExtent l="0" t="0" r="0" b="0"/>
            <wp:wrapSquare wrapText="bothSides"/>
            <wp:docPr id="80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35" t="43901" r="-549" b="36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64D" w:rsidRPr="003B77A1" w:rsidRDefault="00A4564D">
      <w:pPr>
        <w:rPr>
          <w:rFonts w:asciiTheme="minorHAnsi" w:hAnsiTheme="minorHAnsi" w:cstheme="minorHAnsi"/>
          <w:szCs w:val="22"/>
        </w:rPr>
      </w:pPr>
    </w:p>
    <w:p w:rsidR="00A4564D" w:rsidRPr="003B77A1" w:rsidRDefault="00A4564D">
      <w:pPr>
        <w:rPr>
          <w:rFonts w:asciiTheme="minorHAnsi" w:hAnsiTheme="minorHAnsi" w:cstheme="minorHAnsi"/>
          <w:szCs w:val="22"/>
        </w:rPr>
      </w:pPr>
    </w:p>
    <w:p w:rsidR="00405C8A" w:rsidRPr="003B77A1" w:rsidRDefault="00405C8A">
      <w:pPr>
        <w:rPr>
          <w:rFonts w:asciiTheme="minorHAnsi" w:hAnsiTheme="minorHAnsi" w:cstheme="minorHAnsi"/>
          <w:szCs w:val="22"/>
        </w:rPr>
      </w:pPr>
    </w:p>
    <w:p w:rsidR="00405C8A" w:rsidRPr="003B77A1" w:rsidRDefault="00405C8A">
      <w:pPr>
        <w:rPr>
          <w:rFonts w:asciiTheme="minorHAnsi" w:hAnsiTheme="minorHAnsi" w:cstheme="minorHAnsi"/>
          <w:szCs w:val="22"/>
        </w:rPr>
      </w:pPr>
    </w:p>
    <w:p w:rsidR="00CD4025" w:rsidRPr="003B77A1" w:rsidRDefault="00D500AD" w:rsidP="00D500AD">
      <w:pPr>
        <w:pStyle w:val="Titre1"/>
        <w:keepNext w:val="0"/>
        <w:widowControl w:val="0"/>
        <w:pBdr>
          <w:bottom w:val="single" w:sz="4" w:space="1" w:color="auto"/>
        </w:pBdr>
        <w:tabs>
          <w:tab w:val="left" w:pos="579"/>
        </w:tabs>
        <w:spacing w:before="34"/>
        <w:jc w:val="left"/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</w:pPr>
      <w:r w:rsidRPr="003B77A1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4. </w:t>
      </w:r>
      <w:r w:rsidR="00693502" w:rsidRPr="003B77A1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Extraction des ressources</w:t>
      </w: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b/>
          <w:szCs w:val="22"/>
        </w:rPr>
      </w:pPr>
      <w:r w:rsidRPr="003B77A1">
        <w:rPr>
          <w:rFonts w:asciiTheme="minorHAnsi" w:hAnsiTheme="minorHAnsi" w:cstheme="minorHAnsi"/>
          <w:b/>
          <w:szCs w:val="22"/>
        </w:rPr>
        <w:t>Taux de Retour Energétique (TRE) : combien d’énergie pour produire de l’énergie ?</w:t>
      </w:r>
    </w:p>
    <w:p w:rsidR="00947772" w:rsidRPr="003B77A1" w:rsidRDefault="00947772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 xml:space="preserve">Par exemple : </w:t>
      </w:r>
    </w:p>
    <w:p w:rsidR="00947772" w:rsidRPr="003B77A1" w:rsidRDefault="00947772" w:rsidP="00947772">
      <w:pPr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TRE de 5</w:t>
      </w:r>
      <w:r w:rsidR="0010381B" w:rsidRPr="003B77A1">
        <w:rPr>
          <w:rFonts w:asciiTheme="minorHAnsi" w:hAnsiTheme="minorHAnsi" w:cstheme="minorHAnsi"/>
          <w:szCs w:val="22"/>
        </w:rPr>
        <w:t xml:space="preserve"> : </w:t>
      </w:r>
      <w:r w:rsidRPr="003B77A1">
        <w:rPr>
          <w:rFonts w:asciiTheme="minorHAnsi" w:hAnsiTheme="minorHAnsi" w:cstheme="minorHAnsi"/>
          <w:szCs w:val="22"/>
        </w:rPr>
        <w:t>l'utilisation d'1 unité énergétique donne un gain énergétique net de 4 unités</w:t>
      </w:r>
    </w:p>
    <w:p w:rsidR="00A4564D" w:rsidRPr="003B77A1" w:rsidRDefault="00947772" w:rsidP="00947772">
      <w:pPr>
        <w:numPr>
          <w:ilvl w:val="0"/>
          <w:numId w:val="24"/>
        </w:num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TRE de 1</w:t>
      </w:r>
      <w:r w:rsidR="0010381B" w:rsidRPr="003B77A1">
        <w:rPr>
          <w:rFonts w:asciiTheme="minorHAnsi" w:hAnsiTheme="minorHAnsi" w:cstheme="minorHAnsi"/>
          <w:szCs w:val="22"/>
        </w:rPr>
        <w:t xml:space="preserve"> : le </w:t>
      </w:r>
      <w:r w:rsidRPr="003B77A1">
        <w:rPr>
          <w:rFonts w:asciiTheme="minorHAnsi" w:hAnsiTheme="minorHAnsi" w:cstheme="minorHAnsi"/>
          <w:szCs w:val="22"/>
        </w:rPr>
        <w:t xml:space="preserve">gain énergétique net </w:t>
      </w:r>
      <w:r w:rsidR="0010381B" w:rsidRPr="003B77A1">
        <w:rPr>
          <w:rFonts w:asciiTheme="minorHAnsi" w:hAnsiTheme="minorHAnsi" w:cstheme="minorHAnsi"/>
          <w:szCs w:val="22"/>
        </w:rPr>
        <w:t xml:space="preserve">est </w:t>
      </w:r>
      <w:r w:rsidRPr="003B77A1">
        <w:rPr>
          <w:rFonts w:asciiTheme="minorHAnsi" w:hAnsiTheme="minorHAnsi" w:cstheme="minorHAnsi"/>
          <w:szCs w:val="22"/>
        </w:rPr>
        <w:t>égal à 0.</w:t>
      </w:r>
    </w:p>
    <w:p w:rsidR="00771C43" w:rsidRPr="003B77A1" w:rsidRDefault="00771C43" w:rsidP="0010381B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2357"/>
        <w:gridCol w:w="2355"/>
        <w:gridCol w:w="359"/>
      </w:tblGrid>
      <w:tr w:rsidR="00947772" w:rsidRPr="003B77A1" w:rsidTr="000D75CA">
        <w:trPr>
          <w:trHeight w:hRule="exact" w:val="547"/>
        </w:trPr>
        <w:tc>
          <w:tcPr>
            <w:tcW w:w="17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before="130"/>
              <w:ind w:left="361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Sources</w:t>
            </w:r>
            <w:r w:rsidRPr="003B77A1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d'énergie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64" w:lineRule="exact"/>
              <w:ind w:right="4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Taux</w:t>
            </w:r>
            <w:r w:rsidRPr="003B77A1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de Retour</w:t>
            </w:r>
          </w:p>
          <w:p w:rsidR="00947772" w:rsidRPr="003B77A1" w:rsidRDefault="00947772" w:rsidP="000D75CA">
            <w:pPr>
              <w:pStyle w:val="TableParagraph"/>
              <w:ind w:right="4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Energétique</w:t>
            </w:r>
            <w:r w:rsidRPr="003B77A1">
              <w:rPr>
                <w:rFonts w:asciiTheme="minorHAnsi" w:hAnsiTheme="minorHAnsi" w:cstheme="minorHAnsi"/>
                <w:b/>
                <w:spacing w:val="-3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(TRE)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64" w:lineRule="exact"/>
              <w:ind w:right="4"/>
              <w:jc w:val="center"/>
              <w:rPr>
                <w:rFonts w:asciiTheme="minorHAnsi" w:hAnsiTheme="minorHAnsi" w:cstheme="minorHAnsi"/>
                <w:b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78"/>
        </w:trPr>
        <w:tc>
          <w:tcPr>
            <w:tcW w:w="17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B77A1">
              <w:rPr>
                <w:rFonts w:asciiTheme="minorHAnsi" w:eastAsia="Calibri" w:hAnsiTheme="minorHAnsi" w:cstheme="minorHAnsi"/>
                <w:b/>
                <w:szCs w:val="22"/>
              </w:rPr>
              <w:t>Combustibles fossiles</w:t>
            </w:r>
          </w:p>
        </w:tc>
        <w:tc>
          <w:tcPr>
            <w:tcW w:w="4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64" w:lineRule="exact"/>
              <w:ind w:right="1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b/>
                <w:spacing w:val="-1"/>
                <w:lang w:val="fr-FR"/>
              </w:rPr>
              <w:t>Pétrole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64" w:lineRule="exact"/>
              <w:ind w:right="1"/>
              <w:jc w:val="center"/>
              <w:rPr>
                <w:rFonts w:asciiTheme="minorHAnsi" w:hAnsiTheme="minorHAnsi" w:cstheme="minorHAnsi"/>
                <w:b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Jusqu'à</w:t>
            </w:r>
            <w:r w:rsidRPr="003B77A1">
              <w:rPr>
                <w:rFonts w:asciiTheme="minorHAnsi" w:hAnsiTheme="minorHAnsi" w:cstheme="minorHAnsi"/>
                <w:spacing w:val="-11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1940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&gt; 100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left="848" w:right="85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Jusqu'à</w:t>
            </w:r>
            <w:r w:rsidRPr="003B77A1">
              <w:rPr>
                <w:rFonts w:asciiTheme="minorHAnsi" w:hAnsiTheme="minorHAnsi" w:cstheme="minorHAnsi"/>
                <w:spacing w:val="-11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1970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23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left="1050" w:right="1052"/>
              <w:jc w:val="center"/>
              <w:rPr>
                <w:rFonts w:asciiTheme="minorHAnsi" w:hAnsiTheme="minorHAnsi" w:cstheme="minorHAnsi"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Aujourd'hui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8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right="2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7772" w:rsidRPr="003B77A1" w:rsidTr="00777758">
        <w:trPr>
          <w:trHeight w:hRule="exact" w:val="278"/>
        </w:trPr>
        <w:tc>
          <w:tcPr>
            <w:tcW w:w="1733" w:type="dxa"/>
            <w:vMerge/>
            <w:tcBorders>
              <w:left w:val="single" w:sz="5" w:space="0" w:color="000000"/>
              <w:right w:val="single" w:sz="6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Charbon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64" w:lineRule="exact"/>
              <w:ind w:right="3"/>
              <w:jc w:val="center"/>
              <w:rPr>
                <w:rFonts w:asciiTheme="minorHAnsi" w:hAnsiTheme="minorHAnsi" w:cstheme="minorHAnsi"/>
                <w:b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Jusqu'à</w:t>
            </w:r>
            <w:r w:rsidRPr="003B77A1">
              <w:rPr>
                <w:rFonts w:asciiTheme="minorHAnsi" w:hAnsiTheme="minorHAnsi" w:cstheme="minorHAnsi"/>
                <w:spacing w:val="-11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1950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80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left="1050" w:right="1052"/>
              <w:jc w:val="center"/>
              <w:rPr>
                <w:rFonts w:asciiTheme="minorHAnsi" w:hAnsiTheme="minorHAnsi" w:cstheme="minorHAnsi"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52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0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Jusqu'à</w:t>
            </w:r>
            <w:r w:rsidRPr="003B77A1">
              <w:rPr>
                <w:rFonts w:asciiTheme="minorHAnsi" w:hAnsiTheme="minorHAnsi" w:cstheme="minorHAnsi"/>
                <w:spacing w:val="-11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1970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30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0" w:lineRule="exact"/>
              <w:ind w:left="1050" w:right="1052"/>
              <w:jc w:val="center"/>
              <w:rPr>
                <w:rFonts w:asciiTheme="minorHAnsi" w:hAnsiTheme="minorHAnsi" w:cstheme="minorHAnsi"/>
                <w:spacing w:val="-1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Gaz</w:t>
            </w:r>
            <w:r w:rsidRPr="003B77A1">
              <w:rPr>
                <w:rFonts w:asciiTheme="minorHAnsi" w:hAnsiTheme="minorHAnsi" w:cstheme="minorHAnsi"/>
                <w:spacing w:val="-9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naturel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1 - 5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left="974" w:right="97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7772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7772" w:rsidRPr="003B77A1" w:rsidRDefault="00947772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Schistes</w:t>
            </w:r>
            <w:r w:rsidRPr="003B77A1">
              <w:rPr>
                <w:rFonts w:asciiTheme="minorHAnsi" w:hAnsiTheme="minorHAnsi" w:cstheme="minorHAnsi"/>
                <w:spacing w:val="-18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bitumineux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 xml:space="preserve">0,7 </w:t>
            </w:r>
            <w:r w:rsidR="00777758" w:rsidRPr="003B77A1">
              <w:t>-</w:t>
            </w:r>
            <w:r w:rsidRPr="003B77A1">
              <w:t>13,3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line="242" w:lineRule="exact"/>
              <w:ind w:left="774" w:right="77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947772" w:rsidRPr="003B77A1" w:rsidTr="00777758">
        <w:trPr>
          <w:trHeight w:hRule="exact" w:val="302"/>
        </w:trPr>
        <w:tc>
          <w:tcPr>
            <w:tcW w:w="173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  <w:rPr>
                <w:b/>
              </w:rPr>
            </w:pPr>
            <w:r w:rsidRPr="003B77A1">
              <w:rPr>
                <w:b/>
              </w:rPr>
              <w:t>Nucléaire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pStyle w:val="TableParagraph"/>
              <w:spacing w:before="24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Uranium</w:t>
            </w:r>
            <w:r w:rsidRPr="003B77A1">
              <w:rPr>
                <w:rFonts w:asciiTheme="minorHAnsi" w:hAnsiTheme="minorHAnsi" w:cstheme="minorHAnsi"/>
                <w:spacing w:val="-12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235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772" w:rsidRPr="003B77A1" w:rsidRDefault="00947772" w:rsidP="00777758">
            <w:pPr>
              <w:jc w:val="center"/>
            </w:pPr>
            <w:r w:rsidRPr="003B77A1">
              <w:t>5 - 100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947772" w:rsidRPr="003B77A1" w:rsidRDefault="00947772" w:rsidP="000D75CA">
            <w:pPr>
              <w:pStyle w:val="TableParagraph"/>
              <w:spacing w:before="24"/>
              <w:ind w:left="875" w:right="88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0D75C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3B77A1">
              <w:rPr>
                <w:rFonts w:asciiTheme="minorHAnsi" w:eastAsia="Calibri" w:hAnsiTheme="minorHAnsi" w:cstheme="minorHAnsi"/>
                <w:b/>
                <w:szCs w:val="22"/>
              </w:rPr>
              <w:t>Renouvelables</w:t>
            </w: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lang w:val="fr-FR"/>
              </w:rPr>
              <w:t>Biomasse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3 - 5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974" w:right="97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55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before="1"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Énergie</w:t>
            </w:r>
            <w:r w:rsidRPr="003B77A1">
              <w:rPr>
                <w:rFonts w:asciiTheme="minorHAnsi" w:hAnsiTheme="minorHAnsi" w:cstheme="minorHAnsi"/>
                <w:spacing w:val="-22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hydroélectrique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11,2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before="1" w:line="242" w:lineRule="exact"/>
              <w:ind w:left="774" w:right="77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Énergie</w:t>
            </w:r>
            <w:r w:rsidRPr="003B77A1">
              <w:rPr>
                <w:rFonts w:asciiTheme="minorHAnsi" w:hAnsiTheme="minorHAnsi" w:cstheme="minorHAnsi"/>
                <w:spacing w:val="-16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éolienne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5 - 80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875" w:right="88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Géothermie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1,9 - 13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848" w:right="85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78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Energie solaire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64" w:lineRule="exact"/>
              <w:jc w:val="center"/>
              <w:rPr>
                <w:rFonts w:asciiTheme="minorHAnsi" w:hAnsiTheme="minorHAnsi" w:cstheme="minorHAnsi"/>
                <w:b/>
                <w:spacing w:val="-1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Thermique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4,2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Photovoltaïque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1,7 - 10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848" w:right="856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278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Ethanol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64" w:lineRule="exact"/>
              <w:ind w:right="2"/>
              <w:jc w:val="center"/>
              <w:rPr>
                <w:rFonts w:asciiTheme="minorHAnsi" w:hAnsiTheme="minorHAnsi" w:cstheme="minorHAnsi"/>
                <w:b/>
                <w:spacing w:val="-1"/>
                <w:lang w:val="fr-FR"/>
              </w:rPr>
            </w:pPr>
          </w:p>
        </w:tc>
      </w:tr>
      <w:tr w:rsidR="00405C8A" w:rsidRPr="003B77A1" w:rsidTr="00777758">
        <w:trPr>
          <w:trHeight w:hRule="exact" w:val="254"/>
        </w:trPr>
        <w:tc>
          <w:tcPr>
            <w:tcW w:w="1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5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line="242" w:lineRule="exact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De</w:t>
            </w:r>
            <w:r w:rsidRPr="003B77A1">
              <w:rPr>
                <w:rFonts w:asciiTheme="minorHAnsi" w:hAnsiTheme="minorHAnsi" w:cstheme="minorHAnsi"/>
                <w:spacing w:val="-7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canne</w:t>
            </w:r>
            <w:r w:rsidRPr="003B77A1">
              <w:rPr>
                <w:rFonts w:asciiTheme="minorHAnsi" w:hAnsiTheme="minorHAnsi" w:cstheme="minorHAnsi"/>
                <w:spacing w:val="-5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à</w:t>
            </w:r>
            <w:r w:rsidRPr="003B77A1">
              <w:rPr>
                <w:rFonts w:asciiTheme="minorHAnsi" w:hAnsiTheme="minorHAnsi" w:cstheme="minorHAnsi"/>
                <w:spacing w:val="-4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sucre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0,8 - 1,7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line="242" w:lineRule="exact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302"/>
        </w:trPr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before="22"/>
              <w:ind w:left="99"/>
              <w:rPr>
                <w:rFonts w:asciiTheme="minorHAnsi" w:hAnsiTheme="minorHAnsi" w:cstheme="minorHAnsi"/>
                <w:lang w:val="fr-FR"/>
              </w:rPr>
            </w:pPr>
            <w:r w:rsidRPr="003B77A1">
              <w:rPr>
                <w:rFonts w:asciiTheme="minorHAnsi" w:hAnsiTheme="minorHAnsi" w:cstheme="minorHAnsi"/>
                <w:spacing w:val="-1"/>
                <w:lang w:val="fr-FR"/>
              </w:rPr>
              <w:t>De</w:t>
            </w:r>
            <w:r w:rsidRPr="003B77A1">
              <w:rPr>
                <w:rFonts w:asciiTheme="minorHAnsi" w:hAnsiTheme="minorHAnsi" w:cstheme="minorHAnsi"/>
                <w:spacing w:val="-9"/>
                <w:lang w:val="fr-FR"/>
              </w:rPr>
              <w:t xml:space="preserve"> </w:t>
            </w:r>
            <w:r w:rsidRPr="003B77A1">
              <w:rPr>
                <w:rFonts w:asciiTheme="minorHAnsi" w:hAnsiTheme="minorHAnsi" w:cstheme="minorHAnsi"/>
                <w:lang w:val="fr-FR"/>
              </w:rPr>
              <w:t>maïs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jc w:val="center"/>
            </w:pPr>
            <w:r w:rsidRPr="003B77A1">
              <w:t>1,3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405C8A" w:rsidRPr="003B77A1" w:rsidTr="00777758">
        <w:trPr>
          <w:trHeight w:hRule="exact" w:val="302"/>
        </w:trPr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:rsidR="00405C8A" w:rsidRPr="003B77A1" w:rsidRDefault="00405C8A" w:rsidP="000D75CA">
            <w:pPr>
              <w:widowControl w:val="0"/>
              <w:rPr>
                <w:rFonts w:asciiTheme="minorHAnsi" w:eastAsia="Calibri" w:hAnsiTheme="minorHAnsi" w:cstheme="minorHAnsi"/>
                <w:b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C8A" w:rsidRPr="003B77A1" w:rsidRDefault="00405C8A" w:rsidP="00777758">
            <w:pPr>
              <w:pStyle w:val="TableParagraph"/>
              <w:spacing w:before="22"/>
              <w:ind w:left="99"/>
              <w:jc w:val="center"/>
              <w:rPr>
                <w:rFonts w:asciiTheme="minorHAnsi" w:hAnsiTheme="minorHAnsi" w:cstheme="minorHAnsi"/>
                <w:spacing w:val="-1"/>
                <w:lang w:val="fr-FR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C8A" w:rsidRDefault="00405C8A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  <w:p w:rsidR="00771C43" w:rsidRPr="003B77A1" w:rsidRDefault="00771C43" w:rsidP="00777758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auto"/>
          </w:tcPr>
          <w:p w:rsidR="00405C8A" w:rsidRPr="003B77A1" w:rsidRDefault="00405C8A" w:rsidP="000D75CA">
            <w:pPr>
              <w:pStyle w:val="TableParagraph"/>
              <w:spacing w:before="22"/>
              <w:ind w:left="824" w:right="829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A4564D" w:rsidRPr="003B77A1" w:rsidRDefault="00A4564D">
      <w:pPr>
        <w:rPr>
          <w:rFonts w:asciiTheme="minorHAnsi" w:hAnsiTheme="minorHAnsi" w:cstheme="minorHAnsi"/>
          <w:szCs w:val="22"/>
        </w:rPr>
      </w:pPr>
    </w:p>
    <w:p w:rsidR="00CD4025" w:rsidRPr="003B77A1" w:rsidRDefault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 xml:space="preserve">Un TRE &lt; 1 indique </w:t>
      </w:r>
      <w:r w:rsidR="00947772" w:rsidRPr="003B77A1">
        <w:rPr>
          <w:rFonts w:asciiTheme="minorHAnsi" w:hAnsiTheme="minorHAnsi" w:cstheme="minorHAnsi"/>
          <w:szCs w:val="22"/>
        </w:rPr>
        <w:t xml:space="preserve">que </w:t>
      </w:r>
      <w:r w:rsidRPr="003B77A1">
        <w:rPr>
          <w:rFonts w:asciiTheme="minorHAnsi" w:hAnsiTheme="minorHAnsi" w:cstheme="minorHAnsi"/>
          <w:szCs w:val="22"/>
        </w:rPr>
        <w:t xml:space="preserve"> cette énergie  </w:t>
      </w:r>
      <w:r w:rsidR="00947772" w:rsidRPr="003B77A1">
        <w:rPr>
          <w:rFonts w:asciiTheme="minorHAnsi" w:hAnsiTheme="minorHAnsi" w:cstheme="minorHAnsi"/>
          <w:szCs w:val="22"/>
        </w:rPr>
        <w:t>n</w:t>
      </w:r>
      <w:r w:rsidRPr="003B77A1">
        <w:rPr>
          <w:rFonts w:asciiTheme="minorHAnsi" w:hAnsiTheme="minorHAnsi" w:cstheme="minorHAnsi"/>
          <w:szCs w:val="22"/>
        </w:rPr>
        <w:t>’est</w:t>
      </w:r>
      <w:r w:rsidR="00947772" w:rsidRPr="003B77A1">
        <w:rPr>
          <w:rFonts w:asciiTheme="minorHAnsi" w:hAnsiTheme="minorHAnsi" w:cstheme="minorHAnsi"/>
          <w:szCs w:val="22"/>
        </w:rPr>
        <w:t xml:space="preserve"> </w:t>
      </w:r>
      <w:r w:rsidRPr="003B77A1">
        <w:rPr>
          <w:rFonts w:asciiTheme="minorHAnsi" w:hAnsiTheme="minorHAnsi" w:cstheme="minorHAnsi"/>
          <w:szCs w:val="22"/>
        </w:rPr>
        <w:t>pas rentable.</w:t>
      </w:r>
    </w:p>
    <w:p w:rsidR="00947772" w:rsidRPr="003B77A1" w:rsidRDefault="00947772" w:rsidP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A partir d</w:t>
      </w:r>
      <w:r w:rsidR="00947772" w:rsidRPr="003B77A1">
        <w:rPr>
          <w:rFonts w:asciiTheme="minorHAnsi" w:hAnsiTheme="minorHAnsi" w:cstheme="minorHAnsi"/>
          <w:szCs w:val="22"/>
        </w:rPr>
        <w:t>’un</w:t>
      </w:r>
      <w:r w:rsidRPr="003B77A1">
        <w:rPr>
          <w:rFonts w:asciiTheme="minorHAnsi" w:hAnsiTheme="minorHAnsi" w:cstheme="minorHAnsi"/>
          <w:szCs w:val="22"/>
        </w:rPr>
        <w:t xml:space="preserve"> TRE ≥ 1, la   source  est considérée comme rentable.</w:t>
      </w:r>
    </w:p>
    <w:p w:rsidR="00947772" w:rsidRPr="003B77A1" w:rsidRDefault="00947772" w:rsidP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szCs w:val="22"/>
          <w:u w:val="single"/>
        </w:rPr>
      </w:pPr>
      <w:r w:rsidRPr="003B77A1">
        <w:rPr>
          <w:rFonts w:asciiTheme="minorHAnsi" w:hAnsiTheme="minorHAnsi" w:cstheme="minorHAnsi"/>
          <w:szCs w:val="22"/>
          <w:u w:val="single"/>
        </w:rPr>
        <w:t>Analyse du tableau (de nos jours) :</w:t>
      </w: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Source d’énergie au TRE potentiel le plus fort :</w:t>
      </w:r>
    </w:p>
    <w:p w:rsidR="00947772" w:rsidRPr="003B77A1" w:rsidRDefault="00947772" w:rsidP="00CD4025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.....................................................</w:t>
      </w:r>
    </w:p>
    <w:p w:rsidR="00947772" w:rsidRPr="003B77A1" w:rsidRDefault="00947772" w:rsidP="00CD4025">
      <w:pPr>
        <w:rPr>
          <w:rFonts w:asciiTheme="minorHAnsi" w:hAnsiTheme="minorHAnsi" w:cstheme="minorHAnsi"/>
          <w:szCs w:val="22"/>
        </w:rPr>
      </w:pPr>
    </w:p>
    <w:p w:rsidR="00947772" w:rsidRPr="003B77A1" w:rsidRDefault="00947772" w:rsidP="00CD4025">
      <w:pPr>
        <w:rPr>
          <w:rFonts w:asciiTheme="minorHAnsi" w:hAnsiTheme="minorHAnsi" w:cstheme="minorHAnsi"/>
          <w:szCs w:val="22"/>
        </w:rPr>
      </w:pPr>
    </w:p>
    <w:p w:rsidR="00CD4025" w:rsidRPr="003B77A1" w:rsidRDefault="00CD4025" w:rsidP="00CD4025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Source  d’énergie  au  TRE  potentiel  le moins fort</w:t>
      </w:r>
      <w:r w:rsidR="00947772" w:rsidRPr="003B77A1">
        <w:rPr>
          <w:rFonts w:asciiTheme="minorHAnsi" w:hAnsiTheme="minorHAnsi" w:cstheme="minorHAnsi"/>
          <w:szCs w:val="22"/>
        </w:rPr>
        <w:t> :</w:t>
      </w:r>
    </w:p>
    <w:p w:rsidR="00947772" w:rsidRPr="003B77A1" w:rsidRDefault="00947772" w:rsidP="00947772">
      <w:pPr>
        <w:rPr>
          <w:rFonts w:asciiTheme="minorHAnsi" w:hAnsiTheme="minorHAnsi" w:cstheme="minorHAnsi"/>
          <w:szCs w:val="22"/>
        </w:rPr>
      </w:pPr>
      <w:r w:rsidRPr="003B77A1">
        <w:rPr>
          <w:rFonts w:asciiTheme="minorHAnsi" w:hAnsiTheme="minorHAnsi" w:cstheme="minorHAnsi"/>
          <w:szCs w:val="22"/>
        </w:rPr>
        <w:t>.....................................................</w:t>
      </w:r>
    </w:p>
    <w:p w:rsidR="00947772" w:rsidRDefault="00947772" w:rsidP="00CD4025">
      <w:pPr>
        <w:rPr>
          <w:rFonts w:asciiTheme="minorHAnsi" w:hAnsiTheme="minorHAnsi" w:cstheme="minorHAnsi"/>
          <w:szCs w:val="22"/>
        </w:rPr>
      </w:pP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771C43" w:rsidRDefault="00771C4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:rsidR="00771C43" w:rsidRPr="003B77A1" w:rsidRDefault="00771C43" w:rsidP="00771C43">
      <w:pPr>
        <w:pStyle w:val="Titre1"/>
        <w:keepNext w:val="0"/>
        <w:widowControl w:val="0"/>
        <w:pBdr>
          <w:bottom w:val="single" w:sz="4" w:space="1" w:color="auto"/>
        </w:pBdr>
        <w:tabs>
          <w:tab w:val="left" w:pos="579"/>
        </w:tabs>
        <w:spacing w:before="34"/>
        <w:jc w:val="left"/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lastRenderedPageBreak/>
        <w:t>5</w:t>
      </w:r>
      <w:r w:rsidRPr="003B77A1"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pacing w:val="-1"/>
          <w:sz w:val="22"/>
          <w:szCs w:val="22"/>
          <w:lang w:eastAsia="en-US"/>
        </w:rPr>
        <w:t xml:space="preserve"> Les minerais</w:t>
      </w: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De même que pour les énergies fossiles, les minerais sont présents dans le sous-sol terrestre en quantités limitées.</w:t>
      </w:r>
    </w:p>
    <w:p w:rsidR="00771C43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Dans l'état actuel des connaissances et des techniques, la croissance exponentielle de la demande en minerais risque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d'être supérieure au rythme de la croissance des capacités d'exploitation. En conséquence des pénuries sur certaines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matières minérales pourraient survenir dans un avenir proche.</w:t>
      </w:r>
    </w:p>
    <w:p w:rsidR="00771C43" w:rsidRDefault="00771C43" w:rsidP="00CD4025">
      <w:pPr>
        <w:rPr>
          <w:rFonts w:asciiTheme="minorHAnsi" w:hAnsiTheme="minorHAnsi" w:cstheme="minorHAnsi"/>
          <w:szCs w:val="22"/>
        </w:rPr>
      </w:pP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Exemple</w:t>
      </w:r>
      <w:r>
        <w:rPr>
          <w:rFonts w:asciiTheme="minorHAnsi" w:hAnsiTheme="minorHAnsi" w:cstheme="minorHAnsi"/>
          <w:szCs w:val="22"/>
        </w:rPr>
        <w:t>s: Vers 2030, la production mon</w:t>
      </w:r>
      <w:r w:rsidRPr="00571B14">
        <w:rPr>
          <w:rFonts w:asciiTheme="minorHAnsi" w:hAnsiTheme="minorHAnsi" w:cstheme="minorHAnsi"/>
          <w:szCs w:val="22"/>
        </w:rPr>
        <w:t>diale de cuivre va commencer à décroître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et le cuivre va se raréfier. C'est un problème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très grave car le cuivre est un élément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incontou</w:t>
      </w:r>
      <w:r>
        <w:rPr>
          <w:rFonts w:asciiTheme="minorHAnsi" w:hAnsiTheme="minorHAnsi" w:cstheme="minorHAnsi"/>
          <w:szCs w:val="22"/>
        </w:rPr>
        <w:t>rnable dans le cadre de la tran</w:t>
      </w:r>
      <w:r w:rsidRPr="00571B14">
        <w:rPr>
          <w:rFonts w:asciiTheme="minorHAnsi" w:hAnsiTheme="minorHAnsi" w:cstheme="minorHAnsi"/>
          <w:szCs w:val="22"/>
        </w:rPr>
        <w:t>sition écologique (véhicules électriques) et</w:t>
      </w:r>
      <w:r>
        <w:rPr>
          <w:rFonts w:asciiTheme="minorHAnsi" w:hAnsiTheme="minorHAnsi" w:cstheme="minorHAnsi"/>
          <w:szCs w:val="22"/>
        </w:rPr>
        <w:t xml:space="preserve"> </w:t>
      </w:r>
      <w:r w:rsidRPr="00571B14">
        <w:rPr>
          <w:rFonts w:asciiTheme="minorHAnsi" w:hAnsiTheme="minorHAnsi" w:cstheme="minorHAnsi"/>
          <w:szCs w:val="22"/>
        </w:rPr>
        <w:t>numérique (composants électroniques) etde la construction (installation électrique).</w:t>
      </w: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Les chiffres du cuivre</w:t>
      </w:r>
    </w:p>
    <w:p w:rsidR="00571B14" w:rsidRP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- Les réserves mondiales sont estimées à 870 millions de tonnes;</w:t>
      </w:r>
    </w:p>
    <w:p w:rsidR="00571B14" w:rsidRP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- La production minière annuelle est d'environ 20 millions de tonnes (2019);</w:t>
      </w: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- Le recyclage du cuivre représente 30 % de la demande mondiale.</w:t>
      </w: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</w:p>
    <w:p w:rsidR="00571B14" w:rsidRDefault="00571B14" w:rsidP="00571B14">
      <w:pPr>
        <w:rPr>
          <w:rFonts w:asciiTheme="minorHAnsi" w:hAnsiTheme="minorHAnsi" w:cstheme="minorHAnsi"/>
          <w:szCs w:val="22"/>
        </w:rPr>
      </w:pPr>
      <w:r w:rsidRPr="00571B14">
        <w:rPr>
          <w:rFonts w:asciiTheme="minorHAnsi" w:hAnsiTheme="minorHAnsi" w:cstheme="minorHAnsi"/>
          <w:szCs w:val="22"/>
        </w:rPr>
        <w:t>Les solutions à adopter peuvent être les suivantes :</w:t>
      </w:r>
    </w:p>
    <w:p w:rsidR="001C68A3" w:rsidRDefault="001C68A3" w:rsidP="00571B14">
      <w:pPr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pStyle w:val="Paragraphedeliste"/>
        <w:numPr>
          <w:ilvl w:val="0"/>
          <w:numId w:val="26"/>
        </w:numPr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pStyle w:val="Paragraphedeliste"/>
        <w:numPr>
          <w:ilvl w:val="0"/>
          <w:numId w:val="26"/>
        </w:numPr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pStyle w:val="Paragraphedeliste"/>
        <w:numPr>
          <w:ilvl w:val="0"/>
          <w:numId w:val="26"/>
        </w:numPr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pStyle w:val="Paragraphedeliste"/>
        <w:numPr>
          <w:ilvl w:val="0"/>
          <w:numId w:val="26"/>
        </w:numPr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</w:p>
    <w:p w:rsidR="00571B14" w:rsidRPr="00571B14" w:rsidRDefault="00571B14" w:rsidP="00571B14">
      <w:pPr>
        <w:pStyle w:val="Paragraphedeliste"/>
        <w:numPr>
          <w:ilvl w:val="0"/>
          <w:numId w:val="26"/>
        </w:numPr>
        <w:spacing w:line="360" w:lineRule="auto"/>
        <w:ind w:left="714" w:hanging="357"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:rsidR="00571B14" w:rsidRDefault="00571B14" w:rsidP="00571B14">
      <w:pPr>
        <w:spacing w:line="360" w:lineRule="auto"/>
        <w:rPr>
          <w:rFonts w:asciiTheme="minorHAnsi" w:hAnsiTheme="minorHAnsi" w:cstheme="minorHAnsi"/>
          <w:szCs w:val="22"/>
        </w:rPr>
      </w:pPr>
    </w:p>
    <w:p w:rsidR="001C68A3" w:rsidRDefault="001C68A3" w:rsidP="00571B14">
      <w:pPr>
        <w:spacing w:line="360" w:lineRule="auto"/>
        <w:rPr>
          <w:rFonts w:asciiTheme="minorHAnsi" w:hAnsiTheme="minorHAnsi" w:cstheme="minorHAnsi"/>
          <w:szCs w:val="22"/>
        </w:rPr>
      </w:pPr>
    </w:p>
    <w:p w:rsidR="001C68A3" w:rsidRDefault="001C68A3" w:rsidP="00571B14">
      <w:pPr>
        <w:spacing w:line="360" w:lineRule="auto"/>
        <w:rPr>
          <w:rFonts w:asciiTheme="minorHAnsi" w:hAnsiTheme="minorHAnsi" w:cstheme="minorHAnsi"/>
          <w:szCs w:val="22"/>
        </w:rPr>
      </w:pPr>
    </w:p>
    <w:p w:rsidR="00571B14" w:rsidRPr="00571B14" w:rsidRDefault="001C68A3" w:rsidP="001C68A3">
      <w:pPr>
        <w:spacing w:line="360" w:lineRule="auto"/>
        <w:jc w:val="center"/>
        <w:rPr>
          <w:rFonts w:asciiTheme="minorHAnsi" w:hAnsiTheme="minorHAnsi" w:cstheme="minorHAnsi"/>
          <w:szCs w:val="22"/>
        </w:rPr>
      </w:pPr>
      <w:r>
        <w:rPr>
          <w:noProof/>
        </w:rPr>
        <w:drawing>
          <wp:inline distT="0" distB="0" distL="0" distR="0" wp14:anchorId="7B8FD2DE" wp14:editId="385D9AB4">
            <wp:extent cx="3031976" cy="15482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2"/>
                    <a:srcRect t="15077"/>
                    <a:stretch/>
                  </pic:blipFill>
                  <pic:spPr bwMode="auto">
                    <a:xfrm>
                      <a:off x="0" y="0"/>
                      <a:ext cx="3058504" cy="156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Cs w:val="22"/>
        </w:rPr>
        <w:t xml:space="preserve">      </w:t>
      </w:r>
      <w:r>
        <w:rPr>
          <w:noProof/>
        </w:rPr>
        <w:drawing>
          <wp:inline distT="0" distB="0" distL="0" distR="0" wp14:anchorId="3C4555AE" wp14:editId="41DA33F3">
            <wp:extent cx="1305722" cy="1783980"/>
            <wp:effectExtent l="0" t="0" r="8890" b="698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0918" cy="180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B14" w:rsidRPr="00571B14" w:rsidSect="00323F63">
      <w:type w:val="continuous"/>
      <w:pgSz w:w="11907" w:h="16840"/>
      <w:pgMar w:top="737" w:right="851" w:bottom="737" w:left="851" w:header="426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DE" w:rsidRDefault="00BF5ADE">
      <w:r>
        <w:separator/>
      </w:r>
    </w:p>
  </w:endnote>
  <w:endnote w:type="continuationSeparator" w:id="0">
    <w:p w:rsidR="00BF5ADE" w:rsidRDefault="00BF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06" w:rsidRDefault="0051140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11406" w:rsidRDefault="0051140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406" w:rsidRDefault="00AD0006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10054590</wp:posOffset>
              </wp:positionV>
              <wp:extent cx="216535" cy="15367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D2F" w:rsidRPr="0023124D" w:rsidRDefault="00D35D2F" w:rsidP="00D35D2F">
                          <w:pPr>
                            <w:spacing w:line="226" w:lineRule="exact"/>
                            <w:ind w:left="42"/>
                            <w:rPr>
                              <w:rFonts w:eastAsia="Calibri" w:cs="Calibri"/>
                              <w:sz w:val="16"/>
                              <w:szCs w:val="16"/>
                            </w:rPr>
                          </w:pP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3124D">
                            <w:rPr>
                              <w:spacing w:val="-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5254">
                            <w:rPr>
                              <w:noProof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3124D">
                            <w:rPr>
                              <w:spacing w:val="-1"/>
                              <w:sz w:val="16"/>
                              <w:szCs w:val="16"/>
                            </w:rPr>
                            <w:t>/</w:t>
                          </w:r>
                          <w:r w:rsidR="001C68A3">
                            <w:rPr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9.75pt;margin-top:791.7pt;width:17.0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EFrwIAAKg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" filled="f" stroked="f">
              <v:textbox inset="0,0,0,0">
                <w:txbxContent>
                  <w:p w:rsidR="00D35D2F" w:rsidRPr="0023124D" w:rsidRDefault="00D35D2F" w:rsidP="00D35D2F">
                    <w:pPr>
                      <w:spacing w:line="226" w:lineRule="exact"/>
                      <w:ind w:left="42"/>
                      <w:rPr>
                        <w:rFonts w:eastAsia="Calibri" w:cs="Calibri"/>
                        <w:sz w:val="16"/>
                        <w:szCs w:val="16"/>
                      </w:rPr>
                    </w:pPr>
                    <w:r w:rsidRPr="0023124D">
                      <w:rPr>
                        <w:sz w:val="16"/>
                        <w:szCs w:val="16"/>
                      </w:rPr>
                      <w:fldChar w:fldCharType="begin"/>
                    </w:r>
                    <w:r w:rsidRPr="0023124D">
                      <w:rPr>
                        <w:spacing w:val="-1"/>
                        <w:sz w:val="16"/>
                        <w:szCs w:val="16"/>
                      </w:rPr>
                      <w:instrText xml:space="preserve"> PAGE </w:instrText>
                    </w:r>
                    <w:r w:rsidRPr="0023124D">
                      <w:rPr>
                        <w:sz w:val="16"/>
                        <w:szCs w:val="16"/>
                      </w:rPr>
                      <w:fldChar w:fldCharType="separate"/>
                    </w:r>
                    <w:r w:rsidR="00E65254">
                      <w:rPr>
                        <w:noProof/>
                        <w:spacing w:val="-1"/>
                        <w:sz w:val="16"/>
                        <w:szCs w:val="16"/>
                      </w:rPr>
                      <w:t>5</w:t>
                    </w:r>
                    <w:r w:rsidRPr="0023124D">
                      <w:rPr>
                        <w:sz w:val="16"/>
                        <w:szCs w:val="16"/>
                      </w:rPr>
                      <w:fldChar w:fldCharType="end"/>
                    </w:r>
                    <w:r w:rsidRPr="0023124D">
                      <w:rPr>
                        <w:spacing w:val="-1"/>
                        <w:sz w:val="16"/>
                        <w:szCs w:val="16"/>
                      </w:rPr>
                      <w:t>/</w:t>
                    </w:r>
                    <w:r w:rsidR="001C68A3">
                      <w:rPr>
                        <w:spacing w:val="-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D2F" w:rsidRDefault="00AD0006" w:rsidP="00D35D2F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6981825</wp:posOffset>
              </wp:positionH>
              <wp:positionV relativeFrom="page">
                <wp:posOffset>10054590</wp:posOffset>
              </wp:positionV>
              <wp:extent cx="216535" cy="153670"/>
              <wp:effectExtent l="0" t="0" r="0" b="0"/>
              <wp:wrapNone/>
              <wp:docPr id="20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D2F" w:rsidRPr="0023124D" w:rsidRDefault="00D35D2F" w:rsidP="00D35D2F">
                          <w:pPr>
                            <w:spacing w:line="226" w:lineRule="exact"/>
                            <w:ind w:left="42"/>
                            <w:rPr>
                              <w:rFonts w:eastAsia="Calibri" w:cs="Calibri"/>
                              <w:sz w:val="16"/>
                              <w:szCs w:val="16"/>
                            </w:rPr>
                          </w:pP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3124D">
                            <w:rPr>
                              <w:spacing w:val="-1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65254">
                            <w:rPr>
                              <w:noProof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 w:rsidRPr="0023124D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23124D">
                            <w:rPr>
                              <w:spacing w:val="-1"/>
                              <w:sz w:val="16"/>
                              <w:szCs w:val="16"/>
                            </w:rPr>
                            <w:t>/</w:t>
                          </w:r>
                          <w:r w:rsidR="001C68A3">
                            <w:rPr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49.75pt;margin-top:791.7pt;width:17.05pt;height:12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Z1sw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" filled="f" stroked="f">
              <v:textbox inset="0,0,0,0">
                <w:txbxContent>
                  <w:p w:rsidR="00D35D2F" w:rsidRPr="0023124D" w:rsidRDefault="00D35D2F" w:rsidP="00D35D2F">
                    <w:pPr>
                      <w:spacing w:line="226" w:lineRule="exact"/>
                      <w:ind w:left="42"/>
                      <w:rPr>
                        <w:rFonts w:eastAsia="Calibri" w:cs="Calibri"/>
                        <w:sz w:val="16"/>
                        <w:szCs w:val="16"/>
                      </w:rPr>
                    </w:pPr>
                    <w:r w:rsidRPr="0023124D">
                      <w:rPr>
                        <w:sz w:val="16"/>
                        <w:szCs w:val="16"/>
                      </w:rPr>
                      <w:fldChar w:fldCharType="begin"/>
                    </w:r>
                    <w:r w:rsidRPr="0023124D">
                      <w:rPr>
                        <w:spacing w:val="-1"/>
                        <w:sz w:val="16"/>
                        <w:szCs w:val="16"/>
                      </w:rPr>
                      <w:instrText xml:space="preserve"> PAGE </w:instrText>
                    </w:r>
                    <w:r w:rsidRPr="0023124D">
                      <w:rPr>
                        <w:sz w:val="16"/>
                        <w:szCs w:val="16"/>
                      </w:rPr>
                      <w:fldChar w:fldCharType="separate"/>
                    </w:r>
                    <w:r w:rsidR="00E65254">
                      <w:rPr>
                        <w:noProof/>
                        <w:spacing w:val="-1"/>
                        <w:sz w:val="16"/>
                        <w:szCs w:val="16"/>
                      </w:rPr>
                      <w:t>1</w:t>
                    </w:r>
                    <w:r w:rsidRPr="0023124D">
                      <w:rPr>
                        <w:sz w:val="16"/>
                        <w:szCs w:val="16"/>
                      </w:rPr>
                      <w:fldChar w:fldCharType="end"/>
                    </w:r>
                    <w:r w:rsidRPr="0023124D">
                      <w:rPr>
                        <w:spacing w:val="-1"/>
                        <w:sz w:val="16"/>
                        <w:szCs w:val="16"/>
                      </w:rPr>
                      <w:t>/</w:t>
                    </w:r>
                    <w:r w:rsidR="001C68A3">
                      <w:rPr>
                        <w:spacing w:val="-1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5D2F" w:rsidRPr="0023124D">
      <w:rPr>
        <w:sz w:val="16"/>
        <w:szCs w:val="16"/>
        <w:lang w:val="nl-NL"/>
      </w:rPr>
      <w:fldChar w:fldCharType="begin"/>
    </w:r>
    <w:r w:rsidR="00D35D2F" w:rsidRPr="0023124D">
      <w:rPr>
        <w:sz w:val="16"/>
        <w:szCs w:val="16"/>
      </w:rPr>
      <w:instrText xml:space="preserve"> FILENAME  \* MERGEFORMAT </w:instrText>
    </w:r>
    <w:r w:rsidR="00D35D2F" w:rsidRPr="0023124D">
      <w:rPr>
        <w:sz w:val="16"/>
        <w:szCs w:val="16"/>
        <w:lang w:val="nl-NL"/>
      </w:rPr>
      <w:fldChar w:fldCharType="separate"/>
    </w:r>
    <w:r w:rsidR="003727F3">
      <w:rPr>
        <w:noProof/>
        <w:sz w:val="16"/>
        <w:szCs w:val="16"/>
      </w:rPr>
      <w:t>COURS-ressources.docx</w:t>
    </w:r>
    <w:r w:rsidR="00D35D2F" w:rsidRPr="0023124D">
      <w:rPr>
        <w:sz w:val="16"/>
        <w:szCs w:val="16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DE" w:rsidRDefault="00BF5ADE">
      <w:r>
        <w:separator/>
      </w:r>
    </w:p>
  </w:footnote>
  <w:footnote w:type="continuationSeparator" w:id="0">
    <w:p w:rsidR="00BF5ADE" w:rsidRDefault="00BF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939"/>
    </w:tblGrid>
    <w:tr w:rsidR="00D35D2F" w:rsidRPr="00C03C52" w:rsidTr="00E06772">
      <w:trPr>
        <w:cantSplit/>
        <w:trHeight w:val="202"/>
        <w:jc w:val="center"/>
      </w:trPr>
      <w:tc>
        <w:tcPr>
          <w:tcW w:w="2552" w:type="dxa"/>
          <w:shd w:val="clear" w:color="auto" w:fill="FFFFFF"/>
          <w:vAlign w:val="center"/>
        </w:tcPr>
        <w:p w:rsidR="00D35D2F" w:rsidRPr="00AB620B" w:rsidRDefault="00D35D2F" w:rsidP="00806181">
          <w:pPr>
            <w:widowControl w:val="0"/>
            <w:tabs>
              <w:tab w:val="center" w:pos="4536"/>
              <w:tab w:val="right" w:pos="9072"/>
            </w:tabs>
            <w:spacing w:before="60" w:after="60"/>
            <w:jc w:val="center"/>
            <w:rPr>
              <w:rFonts w:eastAsia="Times" w:cs="Arial"/>
              <w:i/>
              <w:sz w:val="28"/>
              <w:szCs w:val="28"/>
              <w:lang w:eastAsia="en-US"/>
            </w:rPr>
          </w:pPr>
          <w:r w:rsidRPr="00AB620B">
            <w:rPr>
              <w:rFonts w:eastAsia="Times" w:cs="Arial"/>
              <w:i/>
              <w:sz w:val="28"/>
              <w:szCs w:val="28"/>
              <w:lang w:eastAsia="en-US"/>
            </w:rPr>
            <w:t>Cours</w:t>
          </w:r>
        </w:p>
      </w:tc>
      <w:tc>
        <w:tcPr>
          <w:tcW w:w="7939" w:type="dxa"/>
          <w:shd w:val="clear" w:color="auto" w:fill="FFFFFF"/>
          <w:vAlign w:val="center"/>
        </w:tcPr>
        <w:p w:rsidR="00D35D2F" w:rsidRPr="00AB620B" w:rsidRDefault="00D35D2F" w:rsidP="00806181">
          <w:pPr>
            <w:widowControl w:val="0"/>
            <w:tabs>
              <w:tab w:val="center" w:pos="4536"/>
              <w:tab w:val="right" w:pos="9072"/>
            </w:tabs>
            <w:spacing w:before="60" w:after="60"/>
            <w:jc w:val="center"/>
            <w:rPr>
              <w:rFonts w:eastAsia="Times" w:cs="Arial"/>
              <w:b/>
              <w:sz w:val="32"/>
              <w:szCs w:val="32"/>
              <w:lang w:eastAsia="en-US"/>
            </w:rPr>
          </w:pPr>
          <w:r w:rsidRPr="00C03C52">
            <w:rPr>
              <w:rFonts w:eastAsia="Times" w:cs="Arial"/>
              <w:b/>
              <w:sz w:val="32"/>
              <w:szCs w:val="32"/>
              <w:lang w:eastAsia="en-US"/>
            </w:rPr>
            <w:t>Les ressources</w:t>
          </w:r>
        </w:p>
      </w:tc>
    </w:tr>
  </w:tbl>
  <w:p w:rsidR="00D35D2F" w:rsidRDefault="00D35D2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873"/>
    <w:multiLevelType w:val="multilevel"/>
    <w:tmpl w:val="653E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1305"/>
    <w:multiLevelType w:val="hybridMultilevel"/>
    <w:tmpl w:val="C8F26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0C14"/>
    <w:multiLevelType w:val="multilevel"/>
    <w:tmpl w:val="30FE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A0AFC"/>
    <w:multiLevelType w:val="multilevel"/>
    <w:tmpl w:val="62D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A5C6C"/>
    <w:multiLevelType w:val="multilevel"/>
    <w:tmpl w:val="503EC134"/>
    <w:lvl w:ilvl="0">
      <w:start w:val="1"/>
      <w:numFmt w:val="decimal"/>
      <w:lvlText w:val="%1."/>
      <w:lvlJc w:val="left"/>
      <w:pPr>
        <w:ind w:left="639" w:hanging="428"/>
        <w:jc w:val="righ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630" w:hanging="1059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1570" w:hanging="10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0" w:hanging="10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7" w:hanging="10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4" w:hanging="10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10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38" w:hanging="10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65" w:hanging="1059"/>
      </w:pPr>
      <w:rPr>
        <w:rFonts w:hint="default"/>
      </w:rPr>
    </w:lvl>
  </w:abstractNum>
  <w:abstractNum w:abstractNumId="5" w15:restartNumberingAfterBreak="0">
    <w:nsid w:val="12003BAA"/>
    <w:multiLevelType w:val="hybridMultilevel"/>
    <w:tmpl w:val="6DE8E20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76846"/>
    <w:multiLevelType w:val="multilevel"/>
    <w:tmpl w:val="0D88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1744F"/>
    <w:multiLevelType w:val="multilevel"/>
    <w:tmpl w:val="3FF8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ind w:left="2910" w:hanging="1110"/>
      </w:pPr>
      <w:rPr>
        <w:rFonts w:ascii="Wingdings" w:eastAsia="Times New Roman" w:hAnsi="Wingdings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062364"/>
    <w:multiLevelType w:val="hybridMultilevel"/>
    <w:tmpl w:val="E444C08A"/>
    <w:lvl w:ilvl="0" w:tplc="1C9E57CE">
      <w:start w:val="1"/>
      <w:numFmt w:val="bullet"/>
      <w:lvlText w:val=""/>
      <w:lvlJc w:val="left"/>
      <w:pPr>
        <w:ind w:left="932" w:hanging="361"/>
      </w:pPr>
      <w:rPr>
        <w:rFonts w:ascii="Symbol" w:eastAsia="Symbol" w:hAnsi="Symbol" w:hint="default"/>
        <w:sz w:val="24"/>
        <w:szCs w:val="24"/>
      </w:rPr>
    </w:lvl>
    <w:lvl w:ilvl="1" w:tplc="DFD6C390">
      <w:start w:val="1"/>
      <w:numFmt w:val="bullet"/>
      <w:lvlText w:val="•"/>
      <w:lvlJc w:val="left"/>
      <w:pPr>
        <w:ind w:left="1901" w:hanging="361"/>
      </w:pPr>
      <w:rPr>
        <w:rFonts w:hint="default"/>
      </w:rPr>
    </w:lvl>
    <w:lvl w:ilvl="2" w:tplc="F37C89F8">
      <w:start w:val="1"/>
      <w:numFmt w:val="bullet"/>
      <w:lvlText w:val="•"/>
      <w:lvlJc w:val="left"/>
      <w:pPr>
        <w:ind w:left="2871" w:hanging="361"/>
      </w:pPr>
      <w:rPr>
        <w:rFonts w:hint="default"/>
      </w:rPr>
    </w:lvl>
    <w:lvl w:ilvl="3" w:tplc="8BBAFB98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4" w:tplc="B9161B82">
      <w:start w:val="1"/>
      <w:numFmt w:val="bullet"/>
      <w:lvlText w:val="•"/>
      <w:lvlJc w:val="left"/>
      <w:pPr>
        <w:ind w:left="4810" w:hanging="361"/>
      </w:pPr>
      <w:rPr>
        <w:rFonts w:hint="default"/>
      </w:rPr>
    </w:lvl>
    <w:lvl w:ilvl="5" w:tplc="AFF012AE">
      <w:start w:val="1"/>
      <w:numFmt w:val="bullet"/>
      <w:lvlText w:val="•"/>
      <w:lvlJc w:val="left"/>
      <w:pPr>
        <w:ind w:left="5779" w:hanging="361"/>
      </w:pPr>
      <w:rPr>
        <w:rFonts w:hint="default"/>
      </w:rPr>
    </w:lvl>
    <w:lvl w:ilvl="6" w:tplc="19D0847E">
      <w:start w:val="1"/>
      <w:numFmt w:val="bullet"/>
      <w:lvlText w:val="•"/>
      <w:lvlJc w:val="left"/>
      <w:pPr>
        <w:ind w:left="6748" w:hanging="361"/>
      </w:pPr>
      <w:rPr>
        <w:rFonts w:hint="default"/>
      </w:rPr>
    </w:lvl>
    <w:lvl w:ilvl="7" w:tplc="5C0A721C">
      <w:start w:val="1"/>
      <w:numFmt w:val="bullet"/>
      <w:lvlText w:val="•"/>
      <w:lvlJc w:val="left"/>
      <w:pPr>
        <w:ind w:left="7718" w:hanging="361"/>
      </w:pPr>
      <w:rPr>
        <w:rFonts w:hint="default"/>
      </w:rPr>
    </w:lvl>
    <w:lvl w:ilvl="8" w:tplc="318AD236">
      <w:start w:val="1"/>
      <w:numFmt w:val="bullet"/>
      <w:lvlText w:val="•"/>
      <w:lvlJc w:val="left"/>
      <w:pPr>
        <w:ind w:left="8687" w:hanging="361"/>
      </w:pPr>
      <w:rPr>
        <w:rFonts w:hint="default"/>
      </w:rPr>
    </w:lvl>
  </w:abstractNum>
  <w:abstractNum w:abstractNumId="9" w15:restartNumberingAfterBreak="0">
    <w:nsid w:val="250577DB"/>
    <w:multiLevelType w:val="multilevel"/>
    <w:tmpl w:val="9C32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E25DD"/>
    <w:multiLevelType w:val="hybridMultilevel"/>
    <w:tmpl w:val="9266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F0CE0"/>
    <w:multiLevelType w:val="multilevel"/>
    <w:tmpl w:val="5EC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34E31"/>
    <w:multiLevelType w:val="multilevel"/>
    <w:tmpl w:val="D9E2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B4DCA"/>
    <w:multiLevelType w:val="hybridMultilevel"/>
    <w:tmpl w:val="FFE23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746BC"/>
    <w:multiLevelType w:val="hybridMultilevel"/>
    <w:tmpl w:val="C72A3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67EB5"/>
    <w:multiLevelType w:val="multilevel"/>
    <w:tmpl w:val="823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3B3EA4"/>
    <w:multiLevelType w:val="multilevel"/>
    <w:tmpl w:val="503EC134"/>
    <w:lvl w:ilvl="0">
      <w:start w:val="1"/>
      <w:numFmt w:val="decimal"/>
      <w:lvlText w:val="%1."/>
      <w:lvlJc w:val="left"/>
      <w:pPr>
        <w:ind w:left="639" w:hanging="428"/>
        <w:jc w:val="right"/>
      </w:pPr>
      <w:rPr>
        <w:rFonts w:ascii="Calibri" w:eastAsia="Calibri" w:hAnsi="Calibri" w:hint="default"/>
        <w:b/>
        <w:bCs/>
        <w:spacing w:val="-1"/>
        <w:w w:val="99"/>
        <w:sz w:val="32"/>
        <w:szCs w:val="32"/>
      </w:rPr>
    </w:lvl>
    <w:lvl w:ilvl="1">
      <w:start w:val="1"/>
      <w:numFmt w:val="decimal"/>
      <w:lvlText w:val="%1.%2."/>
      <w:lvlJc w:val="left"/>
      <w:pPr>
        <w:ind w:left="1630" w:hanging="1059"/>
      </w:pPr>
      <w:rPr>
        <w:rFonts w:ascii="Calibri" w:eastAsia="Calibri" w:hAnsi="Calibri" w:hint="default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>
        <w:ind w:left="1570" w:hanging="10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30" w:hanging="10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7" w:hanging="10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4" w:hanging="10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1" w:hanging="10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38" w:hanging="10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65" w:hanging="1059"/>
      </w:pPr>
      <w:rPr>
        <w:rFonts w:hint="default"/>
      </w:rPr>
    </w:lvl>
  </w:abstractNum>
  <w:abstractNum w:abstractNumId="17" w15:restartNumberingAfterBreak="0">
    <w:nsid w:val="45FD3121"/>
    <w:multiLevelType w:val="multilevel"/>
    <w:tmpl w:val="E6DA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D6618"/>
    <w:multiLevelType w:val="multilevel"/>
    <w:tmpl w:val="C0C0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272FEC"/>
    <w:multiLevelType w:val="hybridMultilevel"/>
    <w:tmpl w:val="76D8A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21A4"/>
    <w:multiLevelType w:val="multilevel"/>
    <w:tmpl w:val="6C12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7D53F4"/>
    <w:multiLevelType w:val="multilevel"/>
    <w:tmpl w:val="62D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0447A"/>
    <w:multiLevelType w:val="hybridMultilevel"/>
    <w:tmpl w:val="E8CA1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91977"/>
    <w:multiLevelType w:val="hybridMultilevel"/>
    <w:tmpl w:val="627C8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C1671"/>
    <w:multiLevelType w:val="multilevel"/>
    <w:tmpl w:val="5BB2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C22CF0"/>
    <w:multiLevelType w:val="multilevel"/>
    <w:tmpl w:val="659C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2"/>
  </w:num>
  <w:num w:numId="5">
    <w:abstractNumId w:val="11"/>
  </w:num>
  <w:num w:numId="6">
    <w:abstractNumId w:val="17"/>
  </w:num>
  <w:num w:numId="7">
    <w:abstractNumId w:val="6"/>
  </w:num>
  <w:num w:numId="8">
    <w:abstractNumId w:val="24"/>
  </w:num>
  <w:num w:numId="9">
    <w:abstractNumId w:val="25"/>
  </w:num>
  <w:num w:numId="10">
    <w:abstractNumId w:val="0"/>
  </w:num>
  <w:num w:numId="11">
    <w:abstractNumId w:val="12"/>
  </w:num>
  <w:num w:numId="12">
    <w:abstractNumId w:val="9"/>
  </w:num>
  <w:num w:numId="13">
    <w:abstractNumId w:val="22"/>
  </w:num>
  <w:num w:numId="14">
    <w:abstractNumId w:val="18"/>
  </w:num>
  <w:num w:numId="15">
    <w:abstractNumId w:val="7"/>
  </w:num>
  <w:num w:numId="16">
    <w:abstractNumId w:val="10"/>
  </w:num>
  <w:num w:numId="17">
    <w:abstractNumId w:val="23"/>
  </w:num>
  <w:num w:numId="18">
    <w:abstractNumId w:val="14"/>
  </w:num>
  <w:num w:numId="19">
    <w:abstractNumId w:val="4"/>
  </w:num>
  <w:num w:numId="20">
    <w:abstractNumId w:val="8"/>
  </w:num>
  <w:num w:numId="21">
    <w:abstractNumId w:val="1"/>
  </w:num>
  <w:num w:numId="22">
    <w:abstractNumId w:val="5"/>
  </w:num>
  <w:num w:numId="23">
    <w:abstractNumId w:val="16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BD"/>
    <w:rsid w:val="000014A0"/>
    <w:rsid w:val="00005D8B"/>
    <w:rsid w:val="00016CC6"/>
    <w:rsid w:val="000223B8"/>
    <w:rsid w:val="000A35BA"/>
    <w:rsid w:val="000B3599"/>
    <w:rsid w:val="000C6582"/>
    <w:rsid w:val="000C7CD1"/>
    <w:rsid w:val="000D75CA"/>
    <w:rsid w:val="000E4A1A"/>
    <w:rsid w:val="000F0F86"/>
    <w:rsid w:val="0010381B"/>
    <w:rsid w:val="001518AE"/>
    <w:rsid w:val="0016324D"/>
    <w:rsid w:val="001808C2"/>
    <w:rsid w:val="00183EF4"/>
    <w:rsid w:val="00185061"/>
    <w:rsid w:val="001850FE"/>
    <w:rsid w:val="001952EA"/>
    <w:rsid w:val="001A0661"/>
    <w:rsid w:val="001B4B2C"/>
    <w:rsid w:val="001B4F54"/>
    <w:rsid w:val="001B5B1C"/>
    <w:rsid w:val="001C68A3"/>
    <w:rsid w:val="001E2882"/>
    <w:rsid w:val="00204E2E"/>
    <w:rsid w:val="00210B6D"/>
    <w:rsid w:val="00220B5A"/>
    <w:rsid w:val="0023141C"/>
    <w:rsid w:val="00246533"/>
    <w:rsid w:val="00257663"/>
    <w:rsid w:val="00267DC4"/>
    <w:rsid w:val="00270275"/>
    <w:rsid w:val="00270D34"/>
    <w:rsid w:val="00276378"/>
    <w:rsid w:val="002903B4"/>
    <w:rsid w:val="00295586"/>
    <w:rsid w:val="00296B44"/>
    <w:rsid w:val="00297831"/>
    <w:rsid w:val="002C41F3"/>
    <w:rsid w:val="002E2760"/>
    <w:rsid w:val="002F0371"/>
    <w:rsid w:val="00306B21"/>
    <w:rsid w:val="00315C38"/>
    <w:rsid w:val="00323F63"/>
    <w:rsid w:val="003349C7"/>
    <w:rsid w:val="00334E6B"/>
    <w:rsid w:val="003445C3"/>
    <w:rsid w:val="0034676C"/>
    <w:rsid w:val="00350716"/>
    <w:rsid w:val="00350CD5"/>
    <w:rsid w:val="0035437D"/>
    <w:rsid w:val="00365249"/>
    <w:rsid w:val="0036604E"/>
    <w:rsid w:val="00370ED6"/>
    <w:rsid w:val="003727F3"/>
    <w:rsid w:val="00382755"/>
    <w:rsid w:val="00384FEE"/>
    <w:rsid w:val="00395B82"/>
    <w:rsid w:val="003A5832"/>
    <w:rsid w:val="003B77A1"/>
    <w:rsid w:val="003D6202"/>
    <w:rsid w:val="00402D0C"/>
    <w:rsid w:val="00405C8A"/>
    <w:rsid w:val="00407F50"/>
    <w:rsid w:val="00420E5E"/>
    <w:rsid w:val="00446E23"/>
    <w:rsid w:val="0044729E"/>
    <w:rsid w:val="00452BD4"/>
    <w:rsid w:val="004620D9"/>
    <w:rsid w:val="00466961"/>
    <w:rsid w:val="00473CD3"/>
    <w:rsid w:val="00492CAA"/>
    <w:rsid w:val="00494E6A"/>
    <w:rsid w:val="004A0E77"/>
    <w:rsid w:val="004C0166"/>
    <w:rsid w:val="004D1E3F"/>
    <w:rsid w:val="004E15BC"/>
    <w:rsid w:val="004F30C6"/>
    <w:rsid w:val="00503E13"/>
    <w:rsid w:val="00510948"/>
    <w:rsid w:val="00511406"/>
    <w:rsid w:val="00527EFD"/>
    <w:rsid w:val="00543F1B"/>
    <w:rsid w:val="005540D0"/>
    <w:rsid w:val="00562480"/>
    <w:rsid w:val="00571B14"/>
    <w:rsid w:val="00572227"/>
    <w:rsid w:val="0059462F"/>
    <w:rsid w:val="00595C4A"/>
    <w:rsid w:val="00596703"/>
    <w:rsid w:val="005B4B27"/>
    <w:rsid w:val="005C3B96"/>
    <w:rsid w:val="005D1363"/>
    <w:rsid w:val="005D5009"/>
    <w:rsid w:val="005E01C0"/>
    <w:rsid w:val="005E3F66"/>
    <w:rsid w:val="005F2285"/>
    <w:rsid w:val="005F35F1"/>
    <w:rsid w:val="00606D43"/>
    <w:rsid w:val="00607653"/>
    <w:rsid w:val="0063667F"/>
    <w:rsid w:val="0063693E"/>
    <w:rsid w:val="00645C54"/>
    <w:rsid w:val="00654C6D"/>
    <w:rsid w:val="006708B1"/>
    <w:rsid w:val="00686C9E"/>
    <w:rsid w:val="00690A65"/>
    <w:rsid w:val="00693502"/>
    <w:rsid w:val="006E54ED"/>
    <w:rsid w:val="007108F7"/>
    <w:rsid w:val="0071162B"/>
    <w:rsid w:val="00715758"/>
    <w:rsid w:val="00716AF0"/>
    <w:rsid w:val="0072167E"/>
    <w:rsid w:val="0072227E"/>
    <w:rsid w:val="007271EC"/>
    <w:rsid w:val="007348F4"/>
    <w:rsid w:val="0075558A"/>
    <w:rsid w:val="007649EF"/>
    <w:rsid w:val="00771C43"/>
    <w:rsid w:val="00777758"/>
    <w:rsid w:val="007A53F6"/>
    <w:rsid w:val="007D3D0C"/>
    <w:rsid w:val="007E1DC1"/>
    <w:rsid w:val="007F7E11"/>
    <w:rsid w:val="00802B2A"/>
    <w:rsid w:val="00806181"/>
    <w:rsid w:val="008114A2"/>
    <w:rsid w:val="00811FED"/>
    <w:rsid w:val="00817E9C"/>
    <w:rsid w:val="00823D84"/>
    <w:rsid w:val="008330B1"/>
    <w:rsid w:val="00851EF0"/>
    <w:rsid w:val="0085460C"/>
    <w:rsid w:val="008562E0"/>
    <w:rsid w:val="00857C98"/>
    <w:rsid w:val="0086498F"/>
    <w:rsid w:val="00866DD5"/>
    <w:rsid w:val="0087786D"/>
    <w:rsid w:val="008A4A4A"/>
    <w:rsid w:val="008B1A57"/>
    <w:rsid w:val="008B478D"/>
    <w:rsid w:val="008B7814"/>
    <w:rsid w:val="008C5A95"/>
    <w:rsid w:val="008D399F"/>
    <w:rsid w:val="00900C58"/>
    <w:rsid w:val="00904CB6"/>
    <w:rsid w:val="00947772"/>
    <w:rsid w:val="009615DF"/>
    <w:rsid w:val="009855C8"/>
    <w:rsid w:val="0099665F"/>
    <w:rsid w:val="009A4152"/>
    <w:rsid w:val="009A5001"/>
    <w:rsid w:val="009B60F7"/>
    <w:rsid w:val="009C52A1"/>
    <w:rsid w:val="009C5346"/>
    <w:rsid w:val="009D60FE"/>
    <w:rsid w:val="009E31F0"/>
    <w:rsid w:val="009E66C2"/>
    <w:rsid w:val="009F24EC"/>
    <w:rsid w:val="009F41AC"/>
    <w:rsid w:val="00A329D2"/>
    <w:rsid w:val="00A41279"/>
    <w:rsid w:val="00A4564D"/>
    <w:rsid w:val="00A5012A"/>
    <w:rsid w:val="00A74DF9"/>
    <w:rsid w:val="00A82FE3"/>
    <w:rsid w:val="00A83F78"/>
    <w:rsid w:val="00A966C7"/>
    <w:rsid w:val="00AA42D1"/>
    <w:rsid w:val="00AB03C1"/>
    <w:rsid w:val="00AB620B"/>
    <w:rsid w:val="00AC74F6"/>
    <w:rsid w:val="00AD0006"/>
    <w:rsid w:val="00AD0F87"/>
    <w:rsid w:val="00AF0D33"/>
    <w:rsid w:val="00B13116"/>
    <w:rsid w:val="00B42FFF"/>
    <w:rsid w:val="00B568FA"/>
    <w:rsid w:val="00B638D1"/>
    <w:rsid w:val="00B656E4"/>
    <w:rsid w:val="00B8524A"/>
    <w:rsid w:val="00B97B0C"/>
    <w:rsid w:val="00B97F7C"/>
    <w:rsid w:val="00BB08D0"/>
    <w:rsid w:val="00BD0BF4"/>
    <w:rsid w:val="00BF5ADE"/>
    <w:rsid w:val="00C03C52"/>
    <w:rsid w:val="00C04AA1"/>
    <w:rsid w:val="00C071A3"/>
    <w:rsid w:val="00C20C41"/>
    <w:rsid w:val="00C2198B"/>
    <w:rsid w:val="00C33965"/>
    <w:rsid w:val="00C34EB3"/>
    <w:rsid w:val="00C44B80"/>
    <w:rsid w:val="00C5779D"/>
    <w:rsid w:val="00C65D36"/>
    <w:rsid w:val="00C675C9"/>
    <w:rsid w:val="00C73481"/>
    <w:rsid w:val="00C8428A"/>
    <w:rsid w:val="00C847B5"/>
    <w:rsid w:val="00C93A8B"/>
    <w:rsid w:val="00CB73BD"/>
    <w:rsid w:val="00CD4025"/>
    <w:rsid w:val="00CD5ED8"/>
    <w:rsid w:val="00CE5AA6"/>
    <w:rsid w:val="00CF6971"/>
    <w:rsid w:val="00D013AA"/>
    <w:rsid w:val="00D034AF"/>
    <w:rsid w:val="00D07A05"/>
    <w:rsid w:val="00D12F35"/>
    <w:rsid w:val="00D13970"/>
    <w:rsid w:val="00D20D8C"/>
    <w:rsid w:val="00D2237D"/>
    <w:rsid w:val="00D31115"/>
    <w:rsid w:val="00D329D2"/>
    <w:rsid w:val="00D359FC"/>
    <w:rsid w:val="00D35D2F"/>
    <w:rsid w:val="00D500AD"/>
    <w:rsid w:val="00D50CDF"/>
    <w:rsid w:val="00DB390F"/>
    <w:rsid w:val="00DB5247"/>
    <w:rsid w:val="00DC71E3"/>
    <w:rsid w:val="00DD386E"/>
    <w:rsid w:val="00DD5503"/>
    <w:rsid w:val="00E06772"/>
    <w:rsid w:val="00E1611E"/>
    <w:rsid w:val="00E245E5"/>
    <w:rsid w:val="00E315EC"/>
    <w:rsid w:val="00E35E89"/>
    <w:rsid w:val="00E65254"/>
    <w:rsid w:val="00E6781F"/>
    <w:rsid w:val="00E90DD5"/>
    <w:rsid w:val="00EA59D2"/>
    <w:rsid w:val="00EA7F08"/>
    <w:rsid w:val="00EB5CC2"/>
    <w:rsid w:val="00EB6A33"/>
    <w:rsid w:val="00EE6A84"/>
    <w:rsid w:val="00F00FFC"/>
    <w:rsid w:val="00F165AF"/>
    <w:rsid w:val="00F642E7"/>
    <w:rsid w:val="00F653AB"/>
    <w:rsid w:val="00F65BDC"/>
    <w:rsid w:val="00F65DE5"/>
    <w:rsid w:val="00F74273"/>
    <w:rsid w:val="00FC001E"/>
    <w:rsid w:val="00FC14F2"/>
    <w:rsid w:val="00FD636F"/>
    <w:rsid w:val="00FD79B1"/>
    <w:rsid w:val="00FD7ED2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65407C35-8508-40AA-BE75-958E8B4C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772"/>
    <w:rPr>
      <w:rFonts w:ascii="Calibri" w:hAnsi="Calibri"/>
      <w:sz w:val="22"/>
    </w:rPr>
  </w:style>
  <w:style w:type="paragraph" w:styleId="Titre1">
    <w:name w:val="heading 1"/>
    <w:basedOn w:val="Normal"/>
    <w:next w:val="Normal"/>
    <w:uiPriority w:val="1"/>
    <w:qFormat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keepNext/>
      <w:jc w:val="center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FF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spacing w:before="120"/>
      <w:outlineLvl w:val="6"/>
    </w:pPr>
    <w:rPr>
      <w:color w:val="0000FF"/>
      <w:sz w:val="24"/>
    </w:rPr>
  </w:style>
  <w:style w:type="paragraph" w:styleId="Titre8">
    <w:name w:val="heading 8"/>
    <w:basedOn w:val="Normal"/>
    <w:next w:val="Normal"/>
    <w:qFormat/>
    <w:pPr>
      <w:keepNext/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ind w:left="1134" w:right="1134"/>
      <w:outlineLvl w:val="7"/>
    </w:pPr>
    <w:rPr>
      <w:color w:val="0000FF"/>
      <w:sz w:val="24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pPr>
      <w:jc w:val="center"/>
    </w:pPr>
    <w:rPr>
      <w:b/>
      <w:sz w:val="24"/>
    </w:rPr>
  </w:style>
  <w:style w:type="paragraph" w:styleId="Corpsdetexte3">
    <w:name w:val="Body Text 3"/>
    <w:basedOn w:val="Normal"/>
    <w:pPr>
      <w:jc w:val="center"/>
    </w:pPr>
    <w:rPr>
      <w:color w:val="0000FF"/>
    </w:rPr>
  </w:style>
  <w:style w:type="table" w:styleId="Grilledutableau">
    <w:name w:val="Table Grid"/>
    <w:basedOn w:val="TableauNormal"/>
    <w:rsid w:val="0026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45C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45C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40D0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uiPriority w:val="99"/>
    <w:unhideWhenUsed/>
    <w:rsid w:val="0087786D"/>
    <w:rPr>
      <w:color w:val="0000FF"/>
      <w:u w:val="single"/>
    </w:rPr>
  </w:style>
  <w:style w:type="character" w:customStyle="1" w:styleId="nowrap1">
    <w:name w:val="nowrap1"/>
    <w:basedOn w:val="Policepardfaut"/>
    <w:rsid w:val="00904CB6"/>
  </w:style>
  <w:style w:type="table" w:customStyle="1" w:styleId="TableNormal">
    <w:name w:val="Table Normal"/>
    <w:uiPriority w:val="2"/>
    <w:semiHidden/>
    <w:unhideWhenUsed/>
    <w:qFormat/>
    <w:rsid w:val="00503E1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97F7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depageCar">
    <w:name w:val="Pied de page Car"/>
    <w:link w:val="Pieddepage"/>
    <w:rsid w:val="00D35D2F"/>
  </w:style>
  <w:style w:type="character" w:customStyle="1" w:styleId="Titre2Car">
    <w:name w:val="Titre 2 Car"/>
    <w:link w:val="Titre2"/>
    <w:uiPriority w:val="1"/>
    <w:rsid w:val="0023141C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C20C41"/>
    <w:pPr>
      <w:widowControl w:val="0"/>
    </w:pPr>
    <w:rPr>
      <w:rFonts w:eastAsia="Calibri"/>
      <w:szCs w:val="22"/>
      <w:lang w:val="en-US" w:eastAsia="en-US"/>
    </w:rPr>
  </w:style>
  <w:style w:type="paragraph" w:styleId="Paragraphedeliste">
    <w:name w:val="List Paragraph"/>
    <w:basedOn w:val="Normal"/>
    <w:uiPriority w:val="34"/>
    <w:qFormat/>
    <w:rsid w:val="0057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379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7265">
                              <w:marLeft w:val="3300"/>
                              <w:marRight w:val="3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460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2942">
                      <w:marLeft w:val="0"/>
                      <w:marRight w:val="-6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7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0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Calorie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fr.wikipedia.org/wiki/Polystyr%C3%A8ne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http://fr.wikipedia.org/wiki/Bloc_de_b%C3%A9ton" TargetMode="External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29" Type="http://schemas.openxmlformats.org/officeDocument/2006/relationships/hyperlink" Target="http://fr.wikipedia.org/wiki/Cuiv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.wikipedia.org/wiki/Watt" TargetMode="External"/><Relationship Id="rId24" Type="http://schemas.openxmlformats.org/officeDocument/2006/relationships/hyperlink" Target="http://fr.wikipedia.org/wiki/Mat%C3%A9riau_bois" TargetMode="External"/><Relationship Id="rId32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28" Type="http://schemas.openxmlformats.org/officeDocument/2006/relationships/hyperlink" Target="http://fr.wikipedia.org/wiki/Acier" TargetMode="External"/><Relationship Id="rId10" Type="http://schemas.openxmlformats.org/officeDocument/2006/relationships/hyperlink" Target="http://fr.wikipedia.org/wiki/Kilowatt-heure" TargetMode="External"/><Relationship Id="rId19" Type="http://schemas.openxmlformats.org/officeDocument/2006/relationships/image" Target="http://www.larousse.fr/encyclopedie/data/images/1010093-Conversions_de_l%c3%a9nergie.jpg" TargetMode="External"/><Relationship Id="rId31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fr.wikipedia.org/wiki/Kilowatt-heure" TargetMode="External"/><Relationship Id="rId14" Type="http://schemas.openxmlformats.org/officeDocument/2006/relationships/image" Target="media/image4.jpeg"/><Relationship Id="rId22" Type="http://schemas.openxmlformats.org/officeDocument/2006/relationships/header" Target="header1.xml"/><Relationship Id="rId27" Type="http://schemas.openxmlformats.org/officeDocument/2006/relationships/hyperlink" Target="http://fr.wikipedia.org/wiki/B%C3%A9ton_arm%C3%A9" TargetMode="External"/><Relationship Id="rId30" Type="http://schemas.openxmlformats.org/officeDocument/2006/relationships/hyperlink" Target="http://fr.wikipedia.org/wiki/Aluminiu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1019</Words>
  <Characters>6958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</Company>
  <LinksUpToDate>false</LinksUpToDate>
  <CharactersWithSpaces>7962</CharactersWithSpaces>
  <SharedDoc>false</SharedDoc>
  <HLinks>
    <vt:vector size="96" baseType="variant">
      <vt:variant>
        <vt:i4>6619187</vt:i4>
      </vt:variant>
      <vt:variant>
        <vt:i4>48</vt:i4>
      </vt:variant>
      <vt:variant>
        <vt:i4>0</vt:i4>
      </vt:variant>
      <vt:variant>
        <vt:i4>5</vt:i4>
      </vt:variant>
      <vt:variant>
        <vt:lpwstr>http://fr.wikipedia.org/wiki/Aluminium</vt:lpwstr>
      </vt:variant>
      <vt:variant>
        <vt:lpwstr/>
      </vt:variant>
      <vt:variant>
        <vt:i4>7471137</vt:i4>
      </vt:variant>
      <vt:variant>
        <vt:i4>45</vt:i4>
      </vt:variant>
      <vt:variant>
        <vt:i4>0</vt:i4>
      </vt:variant>
      <vt:variant>
        <vt:i4>5</vt:i4>
      </vt:variant>
      <vt:variant>
        <vt:lpwstr>http://fr.wikipedia.org/wiki/Titane</vt:lpwstr>
      </vt:variant>
      <vt:variant>
        <vt:lpwstr/>
      </vt:variant>
      <vt:variant>
        <vt:i4>524352</vt:i4>
      </vt:variant>
      <vt:variant>
        <vt:i4>42</vt:i4>
      </vt:variant>
      <vt:variant>
        <vt:i4>0</vt:i4>
      </vt:variant>
      <vt:variant>
        <vt:i4>5</vt:i4>
      </vt:variant>
      <vt:variant>
        <vt:lpwstr>http://fr.wikipedia.org/wiki/Zinc</vt:lpwstr>
      </vt:variant>
      <vt:variant>
        <vt:lpwstr/>
      </vt:variant>
      <vt:variant>
        <vt:i4>6553642</vt:i4>
      </vt:variant>
      <vt:variant>
        <vt:i4>39</vt:i4>
      </vt:variant>
      <vt:variant>
        <vt:i4>0</vt:i4>
      </vt:variant>
      <vt:variant>
        <vt:i4>5</vt:i4>
      </vt:variant>
      <vt:variant>
        <vt:lpwstr>http://fr.wikipedia.org/wiki/Cuivre</vt:lpwstr>
      </vt:variant>
      <vt:variant>
        <vt:lpwstr/>
      </vt:variant>
      <vt:variant>
        <vt:i4>6684719</vt:i4>
      </vt:variant>
      <vt:variant>
        <vt:i4>36</vt:i4>
      </vt:variant>
      <vt:variant>
        <vt:i4>0</vt:i4>
      </vt:variant>
      <vt:variant>
        <vt:i4>5</vt:i4>
      </vt:variant>
      <vt:variant>
        <vt:lpwstr>http://fr.wikipedia.org/wiki/Acier</vt:lpwstr>
      </vt:variant>
      <vt:variant>
        <vt:lpwstr/>
      </vt:variant>
      <vt:variant>
        <vt:i4>3407886</vt:i4>
      </vt:variant>
      <vt:variant>
        <vt:i4>33</vt:i4>
      </vt:variant>
      <vt:variant>
        <vt:i4>0</vt:i4>
      </vt:variant>
      <vt:variant>
        <vt:i4>5</vt:i4>
      </vt:variant>
      <vt:variant>
        <vt:lpwstr>http://fr.wikipedia.org/wiki/B%C3%A9ton_arm%C3%A9</vt:lpwstr>
      </vt:variant>
      <vt:variant>
        <vt:lpwstr/>
      </vt:variant>
      <vt:variant>
        <vt:i4>4653154</vt:i4>
      </vt:variant>
      <vt:variant>
        <vt:i4>30</vt:i4>
      </vt:variant>
      <vt:variant>
        <vt:i4>0</vt:i4>
      </vt:variant>
      <vt:variant>
        <vt:i4>5</vt:i4>
      </vt:variant>
      <vt:variant>
        <vt:lpwstr>http://fr.wikipedia.org/wiki/Brique_(mat%C3%A9riau)</vt:lpwstr>
      </vt:variant>
      <vt:variant>
        <vt:lpwstr/>
      </vt:variant>
      <vt:variant>
        <vt:i4>1245255</vt:i4>
      </vt:variant>
      <vt:variant>
        <vt:i4>27</vt:i4>
      </vt:variant>
      <vt:variant>
        <vt:i4>0</vt:i4>
      </vt:variant>
      <vt:variant>
        <vt:i4>5</vt:i4>
      </vt:variant>
      <vt:variant>
        <vt:lpwstr>http://fr.wikipedia.org/wiki/Polystyr%C3%A8ne</vt:lpwstr>
      </vt:variant>
      <vt:variant>
        <vt:lpwstr/>
      </vt:variant>
      <vt:variant>
        <vt:i4>5832734</vt:i4>
      </vt:variant>
      <vt:variant>
        <vt:i4>24</vt:i4>
      </vt:variant>
      <vt:variant>
        <vt:i4>0</vt:i4>
      </vt:variant>
      <vt:variant>
        <vt:i4>5</vt:i4>
      </vt:variant>
      <vt:variant>
        <vt:lpwstr>http://fr.wikipedia.org/wiki/Bloc_de_b%C3%A9ton</vt:lpwstr>
      </vt:variant>
      <vt:variant>
        <vt:lpwstr/>
      </vt:variant>
      <vt:variant>
        <vt:i4>5767213</vt:i4>
      </vt:variant>
      <vt:variant>
        <vt:i4>21</vt:i4>
      </vt:variant>
      <vt:variant>
        <vt:i4>0</vt:i4>
      </vt:variant>
      <vt:variant>
        <vt:i4>5</vt:i4>
      </vt:variant>
      <vt:variant>
        <vt:lpwstr>http://fr.wikipedia.org/wiki/B%C3%A9ton_cellulaire</vt:lpwstr>
      </vt:variant>
      <vt:variant>
        <vt:lpwstr/>
      </vt:variant>
      <vt:variant>
        <vt:i4>7143452</vt:i4>
      </vt:variant>
      <vt:variant>
        <vt:i4>18</vt:i4>
      </vt:variant>
      <vt:variant>
        <vt:i4>0</vt:i4>
      </vt:variant>
      <vt:variant>
        <vt:i4>5</vt:i4>
      </vt:variant>
      <vt:variant>
        <vt:lpwstr>http://fr.wikipedia.org/wiki/Mat%C3%A9riau_bois</vt:lpwstr>
      </vt:variant>
      <vt:variant>
        <vt:lpwstr/>
      </vt:variant>
      <vt:variant>
        <vt:i4>2031688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http://fr.wikipedia.org/wiki/Watt</vt:lpwstr>
      </vt:variant>
      <vt:variant>
        <vt:lpwstr/>
      </vt:variant>
      <vt:variant>
        <vt:i4>2228263</vt:i4>
      </vt:variant>
      <vt:variant>
        <vt:i4>6</vt:i4>
      </vt:variant>
      <vt:variant>
        <vt:i4>0</vt:i4>
      </vt:variant>
      <vt:variant>
        <vt:i4>5</vt:i4>
      </vt:variant>
      <vt:variant>
        <vt:lpwstr>http://fr.wikipedia.org/wiki/Kilowatt-heure</vt:lpwstr>
      </vt:variant>
      <vt:variant>
        <vt:lpwstr/>
      </vt:variant>
      <vt:variant>
        <vt:i4>2228263</vt:i4>
      </vt:variant>
      <vt:variant>
        <vt:i4>3</vt:i4>
      </vt:variant>
      <vt:variant>
        <vt:i4>0</vt:i4>
      </vt:variant>
      <vt:variant>
        <vt:i4>5</vt:i4>
      </vt:variant>
      <vt:variant>
        <vt:lpwstr>http://fr.wikipedia.org/wiki/Kilowatt-heure</vt:lpwstr>
      </vt:variant>
      <vt:variant>
        <vt:lpwstr/>
      </vt:variant>
      <vt:variant>
        <vt:i4>262222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http://fr.wikipedia.org/wiki/Calorie</vt:lpwstr>
      </vt:variant>
      <vt:variant>
        <vt:lpwstr/>
      </vt:variant>
      <vt:variant>
        <vt:i4>4128814</vt:i4>
      </vt:variant>
      <vt:variant>
        <vt:i4>5934</vt:i4>
      </vt:variant>
      <vt:variant>
        <vt:i4>1026</vt:i4>
      </vt:variant>
      <vt:variant>
        <vt:i4>1</vt:i4>
      </vt:variant>
      <vt:variant>
        <vt:lpwstr>http://www.larousse.fr/encyclopedie/data/images/1010093-Conversions_de_l%c3%a9nergie.jpg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GUENEAU CHRISTOPHE</dc:creator>
  <cp:keywords/>
  <cp:lastModifiedBy>Compte Microsoft</cp:lastModifiedBy>
  <cp:revision>10</cp:revision>
  <cp:lastPrinted>2020-08-18T13:10:00Z</cp:lastPrinted>
  <dcterms:created xsi:type="dcterms:W3CDTF">2020-08-18T13:01:00Z</dcterms:created>
  <dcterms:modified xsi:type="dcterms:W3CDTF">2022-08-30T12:50:00Z</dcterms:modified>
</cp:coreProperties>
</file>